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8945" w14:textId="6188DBC3" w:rsidR="00B41527" w:rsidRPr="004A1C53" w:rsidRDefault="00A00406" w:rsidP="00EA028F">
      <w:pPr>
        <w:jc w:val="center"/>
        <w:rPr>
          <w:rFonts w:cstheme="minorHAnsi"/>
        </w:rPr>
      </w:pPr>
      <w:r w:rsidRPr="004A1C53">
        <w:rPr>
          <w:rFonts w:cstheme="minorHAnsi"/>
        </w:rPr>
        <w:t>University of the Highlands and Islands</w:t>
      </w:r>
    </w:p>
    <w:p w14:paraId="19229D0A" w14:textId="7F8FDE59" w:rsidR="00A00406" w:rsidRPr="004A1C53" w:rsidRDefault="00A00406" w:rsidP="00EA028F">
      <w:pPr>
        <w:jc w:val="center"/>
        <w:rPr>
          <w:rFonts w:cstheme="minorHAnsi"/>
        </w:rPr>
      </w:pPr>
      <w:r w:rsidRPr="004A1C53">
        <w:rPr>
          <w:rFonts w:cstheme="minorHAnsi"/>
        </w:rPr>
        <w:t>University Court Members – Register of Members’ Interests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287"/>
        <w:gridCol w:w="1399"/>
        <w:gridCol w:w="1864"/>
        <w:gridCol w:w="1944"/>
        <w:gridCol w:w="1795"/>
        <w:gridCol w:w="1370"/>
        <w:gridCol w:w="1423"/>
        <w:gridCol w:w="1422"/>
        <w:gridCol w:w="2097"/>
      </w:tblGrid>
      <w:tr w:rsidR="008822EB" w:rsidRPr="004A1C53" w14:paraId="01DDEED4" w14:textId="77777777" w:rsidTr="00EA028F">
        <w:trPr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B433485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C429082" w14:textId="77777777" w:rsidR="00F44E63" w:rsidRPr="00615A01" w:rsidRDefault="00F44E63" w:rsidP="00EA028F">
            <w:pPr>
              <w:pStyle w:val="NoSpacing"/>
              <w:jc w:val="center"/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Board Position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0AE9BED" w14:textId="0CA3E193" w:rsidR="00F44E63" w:rsidRPr="00615A01" w:rsidRDefault="00F44E63" w:rsidP="00EA028F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Employment details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5A09EA0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 xml:space="preserve">Appointments, </w:t>
            </w:r>
            <w:r w:rsidRPr="00615A0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Offices, Directorships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DF23D8F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Membership of Professional Bodies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1308433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 xml:space="preserve">Kinship </w:t>
            </w:r>
            <w:r w:rsidRPr="00615A0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relationships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D4C45B6" w14:textId="06117C61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 xml:space="preserve">Significant </w:t>
            </w:r>
            <w:r w:rsidRPr="00615A01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615A01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shareholdings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21B1EE7" w14:textId="67DD3CA6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Involvement</w:t>
            </w:r>
          </w:p>
          <w:p w14:paraId="557D434E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in contracts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418BFACD" w14:textId="2D6C9AFA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Formal positions/</w:t>
            </w:r>
          </w:p>
          <w:p w14:paraId="322160CB" w14:textId="3A822729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connections with other educational</w:t>
            </w:r>
          </w:p>
          <w:p w14:paraId="458B08D0" w14:textId="77777777" w:rsidR="00F44E63" w:rsidRPr="00615A01" w:rsidRDefault="00F44E63" w:rsidP="00EA02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15A01">
              <w:rPr>
                <w:rFonts w:cstheme="minorHAnsi"/>
                <w:b/>
                <w:bCs/>
                <w:sz w:val="20"/>
                <w:szCs w:val="20"/>
              </w:rPr>
              <w:t>institutions</w:t>
            </w:r>
          </w:p>
        </w:tc>
      </w:tr>
      <w:tr w:rsidR="008822EB" w:rsidRPr="004A1C53" w14:paraId="3D1D7341" w14:textId="77777777" w:rsidTr="00EA028F">
        <w:tc>
          <w:tcPr>
            <w:tcW w:w="0" w:type="auto"/>
            <w:vAlign w:val="center"/>
          </w:tcPr>
          <w:p w14:paraId="3A1FF7A2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 xml:space="preserve">Alastair </w:t>
            </w:r>
            <w:r>
              <w:rPr>
                <w:rFonts w:cstheme="minorHAnsi"/>
              </w:rPr>
              <w:t>MacColl</w:t>
            </w:r>
          </w:p>
        </w:tc>
        <w:tc>
          <w:tcPr>
            <w:tcW w:w="0" w:type="auto"/>
            <w:vAlign w:val="center"/>
          </w:tcPr>
          <w:p w14:paraId="776BD9AB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Chair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8A6177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CA053E" w14:textId="77777777" w:rsidR="00F44E63" w:rsidRPr="00CB184F" w:rsidRDefault="00F44E63" w:rsidP="00EA028F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CB184F">
              <w:rPr>
                <w:rFonts w:cstheme="minorHAnsi"/>
              </w:rPr>
              <w:t>Non Executive</w:t>
            </w:r>
            <w:proofErr w:type="spellEnd"/>
            <w:proofErr w:type="gramEnd"/>
            <w:r w:rsidRPr="00CB184F">
              <w:rPr>
                <w:rFonts w:cstheme="minorHAnsi"/>
              </w:rPr>
              <w:t xml:space="preserve"> Director and Chairman of </w:t>
            </w:r>
            <w:proofErr w:type="spellStart"/>
            <w:r w:rsidRPr="00CB184F">
              <w:rPr>
                <w:rFonts w:cstheme="minorHAnsi"/>
              </w:rPr>
              <w:t>UMi</w:t>
            </w:r>
            <w:proofErr w:type="spellEnd"/>
            <w:r w:rsidRPr="00CB184F">
              <w:rPr>
                <w:rFonts w:cstheme="minorHAnsi"/>
              </w:rPr>
              <w:t xml:space="preserve"> Holdings Ltd</w:t>
            </w:r>
          </w:p>
          <w:p w14:paraId="333814D5" w14:textId="77777777" w:rsidR="00F44E63" w:rsidRPr="00CB184F" w:rsidRDefault="00F44E63" w:rsidP="00EA028F">
            <w:pPr>
              <w:spacing w:before="240"/>
              <w:jc w:val="center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N</w:t>
            </w:r>
            <w:r w:rsidRPr="00CB184F">
              <w:rPr>
                <w:rFonts w:cstheme="minorHAnsi"/>
              </w:rPr>
              <w:t>on Executive</w:t>
            </w:r>
            <w:proofErr w:type="spellEnd"/>
            <w:proofErr w:type="gramEnd"/>
            <w:r w:rsidRPr="00CB184F">
              <w:rPr>
                <w:rFonts w:cstheme="minorHAnsi"/>
              </w:rPr>
              <w:t xml:space="preserve"> Director of </w:t>
            </w:r>
            <w:proofErr w:type="spellStart"/>
            <w:r w:rsidRPr="00CB184F">
              <w:rPr>
                <w:rFonts w:cstheme="minorHAnsi"/>
              </w:rPr>
              <w:t>UMi</w:t>
            </w:r>
            <w:proofErr w:type="spellEnd"/>
            <w:r w:rsidRPr="00CB184F">
              <w:rPr>
                <w:rFonts w:cstheme="minorHAnsi"/>
              </w:rPr>
              <w:t xml:space="preserve"> Commercial Ltd</w:t>
            </w:r>
          </w:p>
          <w:p w14:paraId="09840C38" w14:textId="77777777" w:rsidR="00F44E63" w:rsidRPr="00CB184F" w:rsidRDefault="00F44E63" w:rsidP="00EA028F">
            <w:pPr>
              <w:spacing w:before="24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CB184F">
              <w:rPr>
                <w:rFonts w:cstheme="minorHAnsi"/>
              </w:rPr>
              <w:t>Non Executive</w:t>
            </w:r>
            <w:proofErr w:type="spellEnd"/>
            <w:proofErr w:type="gramEnd"/>
            <w:r w:rsidRPr="00CB184F">
              <w:rPr>
                <w:rFonts w:cstheme="minorHAnsi"/>
              </w:rPr>
              <w:t xml:space="preserve"> Director of </w:t>
            </w:r>
            <w:proofErr w:type="spellStart"/>
            <w:r w:rsidRPr="00CB184F">
              <w:rPr>
                <w:rFonts w:cstheme="minorHAnsi"/>
              </w:rPr>
              <w:t>UMi</w:t>
            </w:r>
            <w:proofErr w:type="spellEnd"/>
            <w:r w:rsidRPr="00CB184F">
              <w:rPr>
                <w:rFonts w:cstheme="minorHAnsi"/>
              </w:rPr>
              <w:t xml:space="preserve"> Scotland Ltd</w:t>
            </w:r>
          </w:p>
          <w:p w14:paraId="29D575D8" w14:textId="77777777" w:rsidR="00F44E63" w:rsidRPr="00CB184F" w:rsidRDefault="00F44E63" w:rsidP="00EA028F">
            <w:pPr>
              <w:spacing w:before="24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CB184F">
              <w:rPr>
                <w:rFonts w:cstheme="minorHAnsi"/>
              </w:rPr>
              <w:t>Non Executive</w:t>
            </w:r>
            <w:proofErr w:type="spellEnd"/>
            <w:proofErr w:type="gramEnd"/>
            <w:r w:rsidRPr="00CB184F">
              <w:rPr>
                <w:rFonts w:cstheme="minorHAnsi"/>
              </w:rPr>
              <w:t xml:space="preserve"> Director of </w:t>
            </w:r>
            <w:proofErr w:type="spellStart"/>
            <w:r w:rsidRPr="00CB184F">
              <w:rPr>
                <w:rFonts w:cstheme="minorHAnsi"/>
              </w:rPr>
              <w:t>UMi</w:t>
            </w:r>
            <w:proofErr w:type="spellEnd"/>
            <w:r w:rsidRPr="00CB184F">
              <w:rPr>
                <w:rFonts w:cstheme="minorHAnsi"/>
              </w:rPr>
              <w:t xml:space="preserve"> Direct Ltd</w:t>
            </w:r>
          </w:p>
          <w:p w14:paraId="7D16AD77" w14:textId="77777777" w:rsidR="00F44E63" w:rsidRPr="00CB184F" w:rsidRDefault="00F44E63" w:rsidP="00EA028F">
            <w:pPr>
              <w:spacing w:before="240"/>
              <w:jc w:val="center"/>
              <w:rPr>
                <w:rFonts w:cstheme="minorHAnsi"/>
              </w:rPr>
            </w:pPr>
            <w:proofErr w:type="spellStart"/>
            <w:proofErr w:type="gramStart"/>
            <w:r w:rsidRPr="00CB184F">
              <w:rPr>
                <w:rFonts w:cstheme="minorHAnsi"/>
              </w:rPr>
              <w:t>Non Executive</w:t>
            </w:r>
            <w:proofErr w:type="spellEnd"/>
            <w:proofErr w:type="gramEnd"/>
            <w:r w:rsidRPr="00CB184F">
              <w:rPr>
                <w:rFonts w:cstheme="minorHAnsi"/>
              </w:rPr>
              <w:t xml:space="preserve"> Director and Member of </w:t>
            </w:r>
            <w:proofErr w:type="spellStart"/>
            <w:r w:rsidRPr="00CB184F">
              <w:rPr>
                <w:rFonts w:cstheme="minorHAnsi"/>
              </w:rPr>
              <w:t>UMi</w:t>
            </w:r>
            <w:proofErr w:type="spellEnd"/>
            <w:r w:rsidRPr="00CB184F">
              <w:rPr>
                <w:rFonts w:cstheme="minorHAnsi"/>
              </w:rPr>
              <w:t xml:space="preserve"> Employee Ownership Trustee Co Ltd</w:t>
            </w:r>
          </w:p>
          <w:p w14:paraId="6A09B1CD" w14:textId="4948B064" w:rsidR="00F44E63" w:rsidRPr="00CB184F" w:rsidRDefault="00F44E63" w:rsidP="00EA028F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CB184F">
              <w:rPr>
                <w:rFonts w:cstheme="minorHAnsi"/>
              </w:rPr>
              <w:t>irector of Glen Ogle Partners Ltd</w:t>
            </w:r>
          </w:p>
          <w:p w14:paraId="10F7042E" w14:textId="77777777" w:rsidR="00F44E63" w:rsidRPr="004A1C53" w:rsidRDefault="00F44E63" w:rsidP="00EA028F">
            <w:pPr>
              <w:spacing w:before="240"/>
              <w:jc w:val="center"/>
              <w:rPr>
                <w:rFonts w:cstheme="minorHAnsi"/>
              </w:rPr>
            </w:pPr>
            <w:r w:rsidRPr="00CB184F">
              <w:rPr>
                <w:rFonts w:cstheme="minorHAnsi"/>
              </w:rPr>
              <w:t>Director Monitor Publishing Ltd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68121A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068B74E5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2F103C00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1CDA986E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vAlign w:val="center"/>
          </w:tcPr>
          <w:p w14:paraId="091671EE" w14:textId="77777777" w:rsidR="00F44E63" w:rsidRPr="004A1C53" w:rsidRDefault="00F44E63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D1558E" w:rsidRPr="004A1C53" w14:paraId="62964530" w14:textId="77777777" w:rsidTr="00EA028F">
        <w:tc>
          <w:tcPr>
            <w:tcW w:w="0" w:type="auto"/>
            <w:vAlign w:val="center"/>
          </w:tcPr>
          <w:p w14:paraId="4012B2F8" w14:textId="19DB4B07" w:rsidR="00D1558E" w:rsidRPr="004A1C53" w:rsidRDefault="00D1558E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Alex Paterson</w:t>
            </w:r>
          </w:p>
        </w:tc>
        <w:tc>
          <w:tcPr>
            <w:tcW w:w="0" w:type="auto"/>
            <w:vAlign w:val="center"/>
          </w:tcPr>
          <w:p w14:paraId="28689894" w14:textId="4109C2C6" w:rsidR="00D1558E" w:rsidRPr="004A1C53" w:rsidRDefault="00D1558E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B2405A" w14:textId="04A3CC3E" w:rsidR="00D1558E" w:rsidRPr="007C4F1B" w:rsidRDefault="007C4F1B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Chief </w:t>
            </w:r>
            <w:proofErr w:type="gramStart"/>
            <w:r>
              <w:rPr>
                <w:rFonts w:ascii="Calibri" w:hAnsi="Calibri" w:cs="Calibri"/>
                <w:color w:val="000000"/>
              </w:rPr>
              <w:t>Executive  Historic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Environment Scotland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5BADB1" w14:textId="4805BFC6" w:rsidR="00D1558E" w:rsidRPr="00CB184F" w:rsidRDefault="007C4F1B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230F7B" w14:textId="735E1587" w:rsidR="00D1558E" w:rsidRDefault="007C4F1B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7815B3A7" w14:textId="6FB23E6C" w:rsidR="00D1558E" w:rsidRDefault="007C4F1B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739A02EE" w14:textId="434FAB47" w:rsidR="00D1558E" w:rsidRDefault="007C4F1B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</w:t>
            </w:r>
          </w:p>
        </w:tc>
        <w:tc>
          <w:tcPr>
            <w:tcW w:w="0" w:type="auto"/>
            <w:vAlign w:val="center"/>
          </w:tcPr>
          <w:p w14:paraId="766F48A3" w14:textId="259E8CD8" w:rsidR="00D1558E" w:rsidRDefault="007C4F1B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vAlign w:val="center"/>
          </w:tcPr>
          <w:p w14:paraId="63B1B657" w14:textId="77777777" w:rsidR="007C4F1B" w:rsidRDefault="007C4F1B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Honorary Doctorate, Glasgow School of Art</w:t>
            </w:r>
          </w:p>
          <w:p w14:paraId="26428FE0" w14:textId="77777777" w:rsidR="00D1558E" w:rsidRDefault="00D1558E" w:rsidP="00EA028F">
            <w:pPr>
              <w:jc w:val="center"/>
              <w:rPr>
                <w:rFonts w:cstheme="minorHAnsi"/>
              </w:rPr>
            </w:pPr>
          </w:p>
        </w:tc>
      </w:tr>
      <w:tr w:rsidR="00E4444F" w:rsidRPr="004A1C53" w14:paraId="77B2038A" w14:textId="77777777" w:rsidTr="00EA028F">
        <w:tc>
          <w:tcPr>
            <w:tcW w:w="0" w:type="auto"/>
            <w:vAlign w:val="center"/>
          </w:tcPr>
          <w:p w14:paraId="15F73F38" w14:textId="6BB81831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Allan Clow</w:t>
            </w:r>
          </w:p>
        </w:tc>
        <w:tc>
          <w:tcPr>
            <w:tcW w:w="0" w:type="auto"/>
            <w:vAlign w:val="center"/>
          </w:tcPr>
          <w:p w14:paraId="49410708" w14:textId="34E576FB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A6E1" w14:textId="5B294678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Managing Director - </w:t>
            </w:r>
            <w:proofErr w:type="spellStart"/>
            <w:r>
              <w:rPr>
                <w:rFonts w:ascii="Calibri" w:hAnsi="Calibri" w:cs="Calibri"/>
                <w:color w:val="000000"/>
              </w:rPr>
              <w:t>Bancon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Homes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Bancon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Construction  Non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-Executive Director - </w:t>
            </w:r>
            <w:proofErr w:type="spellStart"/>
            <w:r>
              <w:rPr>
                <w:rFonts w:ascii="Calibri" w:hAnsi="Calibri" w:cs="Calibri"/>
                <w:color w:val="000000"/>
              </w:rPr>
              <w:t>Glencraft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Mattresses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F1EF" w14:textId="59815723" w:rsidR="00E4444F" w:rsidRPr="00CB184F" w:rsidRDefault="00E4444F" w:rsidP="00EA028F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Directorships  </w:t>
            </w:r>
            <w:proofErr w:type="spellStart"/>
            <w:r>
              <w:rPr>
                <w:rFonts w:ascii="Calibri" w:hAnsi="Calibri" w:cs="Calibri"/>
                <w:color w:val="000000"/>
              </w:rPr>
              <w:t>Glencraft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(Aberdeen) Limited  </w:t>
            </w:r>
            <w:proofErr w:type="spellStart"/>
            <w:r>
              <w:rPr>
                <w:rFonts w:ascii="Calibri" w:hAnsi="Calibri" w:cs="Calibri"/>
                <w:color w:val="000000"/>
              </w:rPr>
              <w:t>Bancon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Construction Limited  </w:t>
            </w:r>
            <w:proofErr w:type="spellStart"/>
            <w:r>
              <w:rPr>
                <w:rFonts w:ascii="Calibri" w:hAnsi="Calibri" w:cs="Calibri"/>
                <w:color w:val="000000"/>
              </w:rPr>
              <w:t>Bancon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Homes Limited  </w:t>
            </w:r>
            <w:proofErr w:type="spellStart"/>
            <w:r>
              <w:rPr>
                <w:rFonts w:ascii="Calibri" w:hAnsi="Calibri" w:cs="Calibri"/>
                <w:color w:val="000000"/>
              </w:rPr>
              <w:t>Bancon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Aspire Limited  </w:t>
            </w:r>
            <w:proofErr w:type="spellStart"/>
            <w:r>
              <w:rPr>
                <w:rFonts w:ascii="Calibri" w:hAnsi="Calibri" w:cs="Calibri"/>
                <w:color w:val="000000"/>
              </w:rPr>
              <w:t>Bancon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Homes (Deeside) Limited  </w:t>
            </w:r>
            <w:proofErr w:type="spellStart"/>
            <w:r>
              <w:rPr>
                <w:rFonts w:ascii="Calibri" w:hAnsi="Calibri" w:cs="Calibri"/>
                <w:color w:val="000000"/>
              </w:rPr>
              <w:t>Bancon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Group Limited  </w:t>
            </w:r>
            <w:proofErr w:type="spellStart"/>
            <w:r>
              <w:rPr>
                <w:rFonts w:ascii="Calibri" w:hAnsi="Calibri" w:cs="Calibri"/>
                <w:color w:val="000000"/>
              </w:rPr>
              <w:t>Bancon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Homes (</w:t>
            </w:r>
            <w:proofErr w:type="spellStart"/>
            <w:r>
              <w:rPr>
                <w:rFonts w:ascii="Calibri" w:hAnsi="Calibri" w:cs="Calibri"/>
                <w:color w:val="000000"/>
              </w:rPr>
              <w:t>Donside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Limited  </w:t>
            </w:r>
            <w:proofErr w:type="spellStart"/>
            <w:r>
              <w:rPr>
                <w:rFonts w:ascii="Calibri" w:hAnsi="Calibri" w:cs="Calibri"/>
                <w:color w:val="000000"/>
              </w:rPr>
              <w:t>Bancon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Development Holdings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342C1" w14:textId="51F8C8FC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CIMA</w:t>
            </w:r>
          </w:p>
        </w:tc>
        <w:tc>
          <w:tcPr>
            <w:tcW w:w="0" w:type="auto"/>
            <w:vAlign w:val="center"/>
          </w:tcPr>
          <w:p w14:paraId="3EF4B34A" w14:textId="11B4B503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4C8EFB2B" w14:textId="3EE0E43C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24467FEF" w14:textId="328ACF00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vAlign w:val="center"/>
          </w:tcPr>
          <w:p w14:paraId="3FA6A919" w14:textId="0EF39C65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4444F" w:rsidRPr="004A1C53" w14:paraId="0FEEC93A" w14:textId="77777777" w:rsidTr="00EA028F">
        <w:trPr>
          <w:trHeight w:val="1489"/>
        </w:trPr>
        <w:tc>
          <w:tcPr>
            <w:tcW w:w="0" w:type="auto"/>
            <w:vAlign w:val="center"/>
          </w:tcPr>
          <w:p w14:paraId="2DDB5C81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A00406">
              <w:rPr>
                <w:rFonts w:cstheme="minorHAnsi"/>
                <w:color w:val="000000"/>
              </w:rPr>
              <w:t>Andrea Robertson</w:t>
            </w:r>
          </w:p>
        </w:tc>
        <w:tc>
          <w:tcPr>
            <w:tcW w:w="0" w:type="auto"/>
            <w:vAlign w:val="center"/>
          </w:tcPr>
          <w:p w14:paraId="53789D2D" w14:textId="77777777" w:rsidR="00E4444F" w:rsidRPr="004A1C53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4A1C53">
              <w:rPr>
                <w:rFonts w:cstheme="minorHAnsi"/>
                <w:color w:val="000000"/>
              </w:rPr>
              <w:t>Vice Chair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53298CB" w14:textId="1ADF06D2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Paid consultancy roles with Xenophon College, </w:t>
            </w:r>
            <w:proofErr w:type="gramStart"/>
            <w:r>
              <w:rPr>
                <w:rFonts w:ascii="Calibri" w:hAnsi="Calibri" w:cs="Calibri"/>
                <w:color w:val="000000"/>
              </w:rPr>
              <w:t>London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University of Derby(on-going). Voluntary roles - Chair of Gloucestershire Branch of </w:t>
            </w:r>
            <w:r>
              <w:rPr>
                <w:rFonts w:ascii="Calibri" w:hAnsi="Calibri" w:cs="Calibri"/>
                <w:color w:val="000000"/>
              </w:rPr>
              <w:lastRenderedPageBreak/>
              <w:t>Historical Association, Cheltenham Festivals Welcome Team, Wardrobe Assistant Playhouse Theatre, Cheltenham</w:t>
            </w:r>
          </w:p>
          <w:p w14:paraId="111C8E99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9737CF" w14:textId="791564C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Director - Andrea Robertson Education Consultancy </w:t>
            </w:r>
            <w:proofErr w:type="gramStart"/>
            <w:r>
              <w:rPr>
                <w:rFonts w:ascii="Calibri" w:hAnsi="Calibri" w:cs="Calibri"/>
                <w:color w:val="000000"/>
              </w:rPr>
              <w:t>Ltd  Director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EdAd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 (Higher Education Consultancy)</w:t>
            </w:r>
          </w:p>
          <w:p w14:paraId="3744CAD4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525FD8E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  <w:p w14:paraId="7D7D28EB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4597B4A2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Husband is an employee of UHI at the Centre for History</w:t>
            </w:r>
          </w:p>
          <w:p w14:paraId="67F98F07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6BF0FA20" w14:textId="44C812DD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Companies </w:t>
            </w:r>
            <w:proofErr w:type="gramStart"/>
            <w:r>
              <w:rPr>
                <w:rFonts w:ascii="Calibri" w:hAnsi="Calibri" w:cs="Calibri"/>
                <w:color w:val="000000"/>
              </w:rPr>
              <w:t>-  Andrea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Robertson Education Consultancy Ltd (51%)  </w:t>
            </w:r>
            <w:proofErr w:type="spellStart"/>
            <w:r>
              <w:rPr>
                <w:rFonts w:ascii="Calibri" w:hAnsi="Calibri" w:cs="Calibri"/>
                <w:color w:val="000000"/>
              </w:rPr>
              <w:t>EdAd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 (25%)</w:t>
            </w:r>
          </w:p>
          <w:p w14:paraId="16B87DC3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3EBD571D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Current contracts with Xenophon College, </w:t>
            </w:r>
            <w:proofErr w:type="gramStart"/>
            <w:r>
              <w:rPr>
                <w:rFonts w:ascii="Calibri" w:hAnsi="Calibri" w:cs="Calibri"/>
                <w:color w:val="000000"/>
              </w:rPr>
              <w:t>London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the University of Derby</w:t>
            </w:r>
          </w:p>
          <w:p w14:paraId="00C3D2FF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097" w:type="dxa"/>
            <w:vAlign w:val="center"/>
          </w:tcPr>
          <w:p w14:paraId="738243D8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Contracts (under 1 year) with Xenophon College London and the University of Derby</w:t>
            </w:r>
          </w:p>
          <w:p w14:paraId="6771B30C" w14:textId="77777777" w:rsidR="00E4444F" w:rsidRPr="00A00406" w:rsidRDefault="00E4444F" w:rsidP="00EA02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</w:tr>
      <w:tr w:rsidR="00E4444F" w:rsidRPr="004A1C53" w14:paraId="043BC60E" w14:textId="77777777" w:rsidTr="00EA028F">
        <w:tc>
          <w:tcPr>
            <w:tcW w:w="0" w:type="auto"/>
            <w:vAlign w:val="center"/>
          </w:tcPr>
          <w:p w14:paraId="56AA5ED5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Angus Campbell</w:t>
            </w:r>
          </w:p>
        </w:tc>
        <w:tc>
          <w:tcPr>
            <w:tcW w:w="0" w:type="auto"/>
            <w:vAlign w:val="center"/>
          </w:tcPr>
          <w:p w14:paraId="6104E406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Further Education Regional Lead</w:t>
            </w:r>
          </w:p>
        </w:tc>
        <w:tc>
          <w:tcPr>
            <w:tcW w:w="0" w:type="auto"/>
            <w:vAlign w:val="center"/>
          </w:tcPr>
          <w:p w14:paraId="13ACA16F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Director Angus Campbell LTD</w:t>
            </w:r>
          </w:p>
        </w:tc>
        <w:tc>
          <w:tcPr>
            <w:tcW w:w="0" w:type="auto"/>
            <w:vAlign w:val="center"/>
          </w:tcPr>
          <w:p w14:paraId="60B9DE56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 xml:space="preserve">Deputy Chair </w:t>
            </w:r>
            <w:proofErr w:type="spellStart"/>
            <w:r w:rsidRPr="004A1C53">
              <w:rPr>
                <w:rFonts w:cstheme="minorHAnsi"/>
              </w:rPr>
              <w:t>NatureScot</w:t>
            </w:r>
            <w:proofErr w:type="spellEnd"/>
            <w:r w:rsidRPr="004A1C53">
              <w:rPr>
                <w:rFonts w:cstheme="minorHAnsi"/>
              </w:rPr>
              <w:br/>
              <w:t>Member HIE board</w:t>
            </w:r>
            <w:r w:rsidRPr="004A1C53">
              <w:rPr>
                <w:rFonts w:cstheme="minorHAnsi"/>
              </w:rPr>
              <w:br/>
              <w:t>Chair CalMac Community Board</w:t>
            </w:r>
          </w:p>
        </w:tc>
        <w:tc>
          <w:tcPr>
            <w:tcW w:w="0" w:type="auto"/>
            <w:vAlign w:val="center"/>
          </w:tcPr>
          <w:p w14:paraId="5593803A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one</w:t>
            </w:r>
          </w:p>
        </w:tc>
        <w:tc>
          <w:tcPr>
            <w:tcW w:w="0" w:type="auto"/>
            <w:vAlign w:val="center"/>
          </w:tcPr>
          <w:p w14:paraId="16AB1BFF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3D5DC0D5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100% shares Angus Campbell LTD</w:t>
            </w:r>
          </w:p>
        </w:tc>
        <w:tc>
          <w:tcPr>
            <w:tcW w:w="0" w:type="auto"/>
            <w:vAlign w:val="center"/>
          </w:tcPr>
          <w:p w14:paraId="50BB71E3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2097" w:type="dxa"/>
            <w:vAlign w:val="center"/>
          </w:tcPr>
          <w:p w14:paraId="420CE862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</w:tr>
      <w:tr w:rsidR="00E4444F" w:rsidRPr="004A1C53" w14:paraId="62981901" w14:textId="77777777" w:rsidTr="00EA028F">
        <w:tc>
          <w:tcPr>
            <w:tcW w:w="0" w:type="auto"/>
            <w:vAlign w:val="center"/>
          </w:tcPr>
          <w:p w14:paraId="5366CD73" w14:textId="7BF92D09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Calum Ross</w:t>
            </w:r>
          </w:p>
        </w:tc>
        <w:tc>
          <w:tcPr>
            <w:tcW w:w="0" w:type="auto"/>
            <w:vAlign w:val="center"/>
          </w:tcPr>
          <w:p w14:paraId="29E4A89E" w14:textId="0EABAF61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Member, HIE Rep</w:t>
            </w:r>
          </w:p>
        </w:tc>
        <w:tc>
          <w:tcPr>
            <w:tcW w:w="0" w:type="auto"/>
            <w:vAlign w:val="center"/>
          </w:tcPr>
          <w:p w14:paraId="38466E89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1) Loch Melfort Hotel Ltd. - Director 2) Highlands &amp; Islands Enterprise - Board member. 3) Red Roof Business Support Services Ltd. - Director</w:t>
            </w:r>
          </w:p>
          <w:p w14:paraId="44258832" w14:textId="77777777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10B4388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1) AITC LTD Co-opted Director. 2) STA LTD Director. 3) UKH Scotland Chair. 4) UKH UK Director.  5) HITA Director, </w:t>
            </w:r>
            <w:proofErr w:type="gramStart"/>
            <w:r>
              <w:rPr>
                <w:rFonts w:ascii="Calibri" w:hAnsi="Calibri" w:cs="Calibri"/>
                <w:color w:val="000000"/>
              </w:rPr>
              <w:t>Highlands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Islands Tourism Awards</w:t>
            </w:r>
          </w:p>
          <w:p w14:paraId="6EE6B4FC" w14:textId="77777777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82A7001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 Hospitality</w:t>
            </w:r>
          </w:p>
          <w:p w14:paraId="23BA2B0C" w14:textId="77777777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123CCF" w14:textId="3E001330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2AD1FCAF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50% </w:t>
            </w:r>
            <w:proofErr w:type="spellStart"/>
            <w:r>
              <w:rPr>
                <w:rFonts w:ascii="Calibri" w:hAnsi="Calibri" w:cs="Calibri"/>
                <w:color w:val="000000"/>
              </w:rPr>
              <w:t>share holding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both Loch Melfort Hotel Ltd &amp; Red Roof Business Support Ltd</w:t>
            </w:r>
          </w:p>
          <w:p w14:paraId="2EB395AF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3A82352A" w14:textId="62714C77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097" w:type="dxa"/>
            <w:vAlign w:val="center"/>
          </w:tcPr>
          <w:p w14:paraId="303E56E3" w14:textId="5C6150CB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4444F" w:rsidRPr="004A1C53" w14:paraId="7BA46E9C" w14:textId="77777777" w:rsidTr="00EA028F">
        <w:tc>
          <w:tcPr>
            <w:tcW w:w="0" w:type="auto"/>
            <w:vAlign w:val="center"/>
          </w:tcPr>
          <w:p w14:paraId="5B589BCA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David Sandison</w:t>
            </w:r>
          </w:p>
        </w:tc>
        <w:tc>
          <w:tcPr>
            <w:tcW w:w="0" w:type="auto"/>
            <w:vAlign w:val="center"/>
          </w:tcPr>
          <w:p w14:paraId="715D8CCA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Appointed Governor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EF1D9E" w14:textId="75205943" w:rsidR="00E4444F" w:rsidRPr="007818E7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Shetland Islands Council - Elected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Member  </w:t>
            </w:r>
            <w:proofErr w:type="spellStart"/>
            <w:r>
              <w:rPr>
                <w:rFonts w:ascii="Calibri" w:hAnsi="Calibri" w:cs="Calibri"/>
                <w:color w:val="000000"/>
              </w:rPr>
              <w:t>Hame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Fae </w:t>
            </w:r>
            <w:proofErr w:type="spellStart"/>
            <w:r>
              <w:rPr>
                <w:rFonts w:ascii="Calibri" w:hAnsi="Calibri" w:cs="Calibri"/>
                <w:color w:val="000000"/>
              </w:rPr>
              <w:t>Hame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 -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Business Manager  </w:t>
            </w:r>
            <w:proofErr w:type="spellStart"/>
            <w:r>
              <w:rPr>
                <w:rFonts w:ascii="Calibri" w:hAnsi="Calibri" w:cs="Calibri"/>
                <w:color w:val="000000"/>
              </w:rPr>
              <w:t>AquaConsult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 - Director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23B66E" w14:textId="4A8889C4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Shetland UHI - Director/</w:t>
            </w:r>
            <w:proofErr w:type="gramStart"/>
            <w:r>
              <w:rPr>
                <w:rFonts w:ascii="Calibri" w:hAnsi="Calibri" w:cs="Calibri"/>
                <w:color w:val="000000"/>
              </w:rPr>
              <w:t>Chair  Scottish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Salmon Education &amp; </w:t>
            </w:r>
            <w:r>
              <w:rPr>
                <w:rFonts w:ascii="Calibri" w:hAnsi="Calibri" w:cs="Calibri"/>
                <w:color w:val="000000"/>
              </w:rPr>
              <w:lastRenderedPageBreak/>
              <w:t>Research Foundation - Trustee</w:t>
            </w:r>
          </w:p>
          <w:p w14:paraId="6C4FF02A" w14:textId="5B9C40C8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BD7D2F" w14:textId="03361502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784CB6" w14:textId="592F4601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23DDC0" w14:textId="39C1C2A3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FEDD7F" w14:textId="7CB2A098" w:rsidR="00E4444F" w:rsidRPr="004A1C53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097" w:type="dxa"/>
            <w:vAlign w:val="center"/>
          </w:tcPr>
          <w:p w14:paraId="71844DAA" w14:textId="049DE8A9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4444F" w:rsidRPr="004A1C53" w14:paraId="26EBE511" w14:textId="77777777" w:rsidTr="00EA028F">
        <w:tc>
          <w:tcPr>
            <w:tcW w:w="0" w:type="auto"/>
            <w:vAlign w:val="center"/>
          </w:tcPr>
          <w:p w14:paraId="0F43502E" w14:textId="73E5667E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Derek Lewis</w:t>
            </w:r>
          </w:p>
        </w:tc>
        <w:tc>
          <w:tcPr>
            <w:tcW w:w="0" w:type="auto"/>
            <w:vAlign w:val="center"/>
          </w:tcPr>
          <w:p w14:paraId="2467BA79" w14:textId="3A3D4736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 of Board, UHI North, West and Hebrides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6B8E" w14:textId="5148DCC8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Community Alcohol Partnerships CIC (via wholly-owned company, </w:t>
            </w:r>
            <w:proofErr w:type="spellStart"/>
            <w:r>
              <w:rPr>
                <w:rFonts w:ascii="Calibri" w:hAnsi="Calibri" w:cs="Calibri"/>
                <w:color w:val="000000"/>
              </w:rPr>
              <w:t>Drumnyne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Ltd)  Owner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/manager, </w:t>
            </w:r>
            <w:proofErr w:type="spellStart"/>
            <w:r>
              <w:rPr>
                <w:rFonts w:ascii="Calibri" w:hAnsi="Calibri" w:cs="Calibri"/>
                <w:color w:val="000000"/>
              </w:rPr>
              <w:t>Drimnin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F7E1" w14:textId="4A267671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Chair, St Columba's </w:t>
            </w:r>
            <w:proofErr w:type="spellStart"/>
            <w:r>
              <w:rPr>
                <w:rFonts w:ascii="Calibri" w:hAnsi="Calibri" w:cs="Calibri"/>
                <w:color w:val="000000"/>
              </w:rPr>
              <w:t>Drimnin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Trust Ltd (</w:t>
            </w:r>
            <w:proofErr w:type="gramStart"/>
            <w:r>
              <w:rPr>
                <w:rFonts w:ascii="Calibri" w:hAnsi="Calibri" w:cs="Calibri"/>
                <w:color w:val="000000"/>
              </w:rPr>
              <w:t>charity)  Chair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 Community Alcohol Partnerships CIC  Chair, Maxwell Quartet Music SCIO  Director, Scottish Land and Estates  Director, </w:t>
            </w:r>
            <w:proofErr w:type="spellStart"/>
            <w:r>
              <w:rPr>
                <w:rFonts w:ascii="Calibri" w:hAnsi="Calibri" w:cs="Calibri"/>
                <w:color w:val="000000"/>
              </w:rPr>
              <w:t>Drimnin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Timber Transport Ltd  Partner,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Jame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Forest Partnership LLP  Partner, The Pier Partnership LLP  Director, </w:t>
            </w:r>
            <w:proofErr w:type="spellStart"/>
            <w:r>
              <w:rPr>
                <w:rFonts w:ascii="Calibri" w:hAnsi="Calibri" w:cs="Calibri"/>
                <w:color w:val="000000"/>
              </w:rPr>
              <w:t>Nc'nean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Distillery Limited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7604" w14:textId="142D6ED0" w:rsidR="00E4444F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Fellow, Royal Society of </w:t>
            </w:r>
            <w:proofErr w:type="gramStart"/>
            <w:r>
              <w:rPr>
                <w:sz w:val="22"/>
                <w:szCs w:val="22"/>
              </w:rPr>
              <w:t>Medicine  Fellow</w:t>
            </w:r>
            <w:proofErr w:type="gramEnd"/>
            <w:r>
              <w:rPr>
                <w:sz w:val="22"/>
                <w:szCs w:val="22"/>
              </w:rPr>
              <w:t>, Royal Society of Arts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33EB" w14:textId="166E0860" w:rsidR="00E4444F" w:rsidRDefault="00E4444F" w:rsidP="00EA028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Nc'nean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Distillery Limited (</w:t>
            </w:r>
            <w:proofErr w:type="spellStart"/>
            <w:r>
              <w:rPr>
                <w:rFonts w:ascii="Calibri" w:hAnsi="Calibri" w:cs="Calibri"/>
                <w:color w:val="000000"/>
              </w:rPr>
              <w:t>sharehlding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currently held by my wife but will be transferred into my name)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AE9D" w14:textId="7394944C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09AC5" w14:textId="260A2A5C" w:rsidR="00E4444F" w:rsidRDefault="00E4444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Chair, UHI West Highland</w:t>
            </w:r>
          </w:p>
        </w:tc>
        <w:tc>
          <w:tcPr>
            <w:tcW w:w="2097" w:type="dxa"/>
            <w:vAlign w:val="center"/>
          </w:tcPr>
          <w:p w14:paraId="264E5A53" w14:textId="3CC2C0DF" w:rsidR="00E4444F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4444F" w:rsidRPr="004A1C53" w14:paraId="5414DAD1" w14:textId="77777777" w:rsidTr="00EA028F">
        <w:tc>
          <w:tcPr>
            <w:tcW w:w="0" w:type="auto"/>
            <w:vAlign w:val="center"/>
          </w:tcPr>
          <w:p w14:paraId="6E34609D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Fiona McLean</w:t>
            </w:r>
          </w:p>
        </w:tc>
        <w:tc>
          <w:tcPr>
            <w:tcW w:w="0" w:type="auto"/>
            <w:vAlign w:val="center"/>
          </w:tcPr>
          <w:p w14:paraId="6A6B504F" w14:textId="77777777" w:rsidR="00E4444F" w:rsidRPr="004A1C53" w:rsidRDefault="00E4444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Rector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4C87B" w14:textId="73FEF3DB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CD926" w14:textId="77777777" w:rsidR="00E4444F" w:rsidRDefault="00E4444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Non-executive Director, Historic Environment </w:t>
            </w:r>
            <w:proofErr w:type="gramStart"/>
            <w:r>
              <w:rPr>
                <w:rFonts w:ascii="Calibri" w:hAnsi="Calibri" w:cs="Calibri"/>
                <w:color w:val="000000"/>
              </w:rPr>
              <w:t>Scotland  Non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-executive Director, Cairngorms National Park </w:t>
            </w:r>
            <w:r>
              <w:rPr>
                <w:rFonts w:ascii="Calibri" w:hAnsi="Calibri" w:cs="Calibri"/>
                <w:color w:val="000000"/>
              </w:rPr>
              <w:lastRenderedPageBreak/>
              <w:t>Authority  Non-executive Director, Crown Office and Procurator Fiscal Service  Member of the Committee for Scotland, National Lottery Heritage Fund</w:t>
            </w:r>
          </w:p>
          <w:p w14:paraId="3C7B40D9" w14:textId="2BFDE457" w:rsidR="00E4444F" w:rsidRPr="004A1C53" w:rsidRDefault="00E4444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38618" w14:textId="484B8C80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C2893" w14:textId="1559D821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D71C9" w14:textId="32C5245C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2F287" w14:textId="5010A401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FFEFBF5" w14:textId="29709840" w:rsidR="00E4444F" w:rsidRPr="004A1C53" w:rsidRDefault="00E4444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A028F" w:rsidRPr="004A1C53" w14:paraId="0589F540" w14:textId="77777777" w:rsidTr="00EA028F">
        <w:tc>
          <w:tcPr>
            <w:tcW w:w="0" w:type="auto"/>
            <w:vAlign w:val="center"/>
          </w:tcPr>
          <w:p w14:paraId="0C3231BF" w14:textId="1C3BDD7E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Gary Souter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B3451" w14:textId="73F575A3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Regional Vice President (Education) at Highlands &amp; Islands Student Association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2EFA7" w14:textId="2AAED265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Director at Gordon Street Design </w:t>
            </w:r>
            <w:proofErr w:type="gramStart"/>
            <w:r>
              <w:rPr>
                <w:rFonts w:ascii="Calibri" w:hAnsi="Calibri" w:cs="Calibri"/>
                <w:color w:val="000000"/>
              </w:rPr>
              <w:t>Bureau  Chairman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of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Forres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Nairn Welfare Football Association.  Chairman of The Vikings Football Club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0A69F" w14:textId="0FCA40FD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Associate member of the Royal Society for Public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4EA25" w14:textId="5D2BEAA6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Gordon Street Design Bureau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752C0" w14:textId="01782B46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E6A43" w14:textId="1628B999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F765D" w14:textId="3C3161E0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0A6CA887" w14:textId="73EE00DC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A028F" w:rsidRPr="004A1C53" w14:paraId="5A53D45B" w14:textId="77777777" w:rsidTr="00EA028F">
        <w:tc>
          <w:tcPr>
            <w:tcW w:w="0" w:type="auto"/>
            <w:vAlign w:val="center"/>
          </w:tcPr>
          <w:p w14:paraId="2DAA5D01" w14:textId="65612261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Heather Offord</w:t>
            </w:r>
          </w:p>
        </w:tc>
        <w:tc>
          <w:tcPr>
            <w:tcW w:w="0" w:type="auto"/>
            <w:vAlign w:val="center"/>
          </w:tcPr>
          <w:p w14:paraId="7BBEBE1C" w14:textId="050C0EC2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34B3" w14:textId="32FFA2A5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Director of One4Growth </w:t>
            </w:r>
            <w:proofErr w:type="gramStart"/>
            <w:r>
              <w:rPr>
                <w:rFonts w:ascii="Calibri" w:hAnsi="Calibri" w:cs="Calibri"/>
                <w:color w:val="000000"/>
              </w:rPr>
              <w:t>Ltd  Director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of Clarity Consultants Ltd  Director of Growth Summit Events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B309" w14:textId="4989DF4F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Committee Member of Scottish Women in </w:t>
            </w:r>
            <w:proofErr w:type="gramStart"/>
            <w:r>
              <w:rPr>
                <w:rFonts w:ascii="Calibri" w:hAnsi="Calibri" w:cs="Calibri"/>
                <w:color w:val="000000"/>
              </w:rPr>
              <w:t>Business  Trustee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of Glasgow Care Foundation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2B59" w14:textId="2BF9A59A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CF53" w14:textId="2352C9E2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5C66" w14:textId="3A179AC6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One4Growth Ltd - 100</w:t>
            </w:r>
            <w:proofErr w:type="gramStart"/>
            <w:r>
              <w:rPr>
                <w:rFonts w:ascii="Calibri" w:hAnsi="Calibri" w:cs="Calibri"/>
                <w:color w:val="000000"/>
              </w:rPr>
              <w:t>%  Clarity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Consultants Ltd - 100%  Growth Summit Events Ltd - 33%  Tartan Logic Ltd - 15%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8634" w14:textId="36997632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47DD" w14:textId="385834F4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EA028F" w:rsidRPr="004A1C53" w14:paraId="66058234" w14:textId="77777777" w:rsidTr="00EA028F">
        <w:tc>
          <w:tcPr>
            <w:tcW w:w="0" w:type="auto"/>
            <w:vAlign w:val="center"/>
          </w:tcPr>
          <w:p w14:paraId="417B9545" w14:textId="66A05965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Helen MacInnes</w:t>
            </w:r>
          </w:p>
        </w:tc>
        <w:tc>
          <w:tcPr>
            <w:tcW w:w="0" w:type="auto"/>
            <w:vAlign w:val="center"/>
          </w:tcPr>
          <w:p w14:paraId="3D1A4F5C" w14:textId="2678D352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475A" w14:textId="731A0A1A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Principal - Land </w:t>
            </w:r>
            <w:proofErr w:type="spellStart"/>
            <w:r>
              <w:rPr>
                <w:rFonts w:ascii="Calibri" w:hAnsi="Calibri" w:cs="Calibri"/>
                <w:color w:val="000000"/>
              </w:rPr>
              <w:t>Acces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Acquisition, Fortescue Future Industries Ltd Pty.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513C0" w14:textId="40F40D89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Fellow of Association of Agricultural Valuers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36E3E" w14:textId="3436EDC5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EA8F" w14:textId="3A4C6380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45F8" w14:textId="1F92038A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02A7" w14:textId="44E9BBA8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A860E" w14:textId="55D0E263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EA028F" w:rsidRPr="004A1C53" w14:paraId="40215A32" w14:textId="2092E3B9" w:rsidTr="00EA028F">
        <w:tc>
          <w:tcPr>
            <w:tcW w:w="0" w:type="auto"/>
            <w:vAlign w:val="center"/>
          </w:tcPr>
          <w:p w14:paraId="6DF8398D" w14:textId="6E95CCC9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Liz Stewart</w:t>
            </w:r>
          </w:p>
        </w:tc>
        <w:tc>
          <w:tcPr>
            <w:tcW w:w="0" w:type="auto"/>
            <w:vAlign w:val="center"/>
          </w:tcPr>
          <w:p w14:paraId="66C4DA05" w14:textId="6E4FBD80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DF23" w14:textId="5B1FBE5D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 Controller, SSE Renewables.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1C15" w14:textId="6BD6ECFE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075B" w14:textId="2F4ECC1A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ICAS - Institute of Chartered Accountants </w:t>
            </w:r>
            <w:proofErr w:type="gramStart"/>
            <w:r>
              <w:rPr>
                <w:rFonts w:ascii="Calibri" w:hAnsi="Calibri" w:cs="Calibri"/>
                <w:color w:val="000000"/>
              </w:rPr>
              <w:t>Scotland  ACT</w:t>
            </w:r>
            <w:proofErr w:type="gramEnd"/>
            <w:r>
              <w:rPr>
                <w:rFonts w:ascii="Calibri" w:hAnsi="Calibri" w:cs="Calibri"/>
                <w:color w:val="000000"/>
              </w:rPr>
              <w:t>- Association of Corporate Treasurers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A9A" w14:textId="7CF8D6C9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E6CC" w14:textId="490288D9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Shares in SSE plc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D336" w14:textId="5F13CCE6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93D0" w14:textId="15A87FAE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EA028F" w:rsidRPr="004A1C53" w14:paraId="28C7A495" w14:textId="77777777" w:rsidTr="00EA028F">
        <w:tc>
          <w:tcPr>
            <w:tcW w:w="0" w:type="auto"/>
            <w:vAlign w:val="center"/>
          </w:tcPr>
          <w:p w14:paraId="7440017F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Malcolm Burr</w:t>
            </w:r>
          </w:p>
        </w:tc>
        <w:tc>
          <w:tcPr>
            <w:tcW w:w="0" w:type="auto"/>
            <w:vAlign w:val="center"/>
          </w:tcPr>
          <w:p w14:paraId="568649C4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 Member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C8BBF1" w14:textId="4DF18FEB" w:rsidR="00EA028F" w:rsidRPr="001A7054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Chief Executive and Returning Officer, </w:t>
            </w:r>
            <w:proofErr w:type="spellStart"/>
            <w:r>
              <w:rPr>
                <w:rFonts w:ascii="Calibri" w:hAnsi="Calibri" w:cs="Calibri"/>
                <w:color w:val="000000"/>
              </w:rPr>
              <w:t>Comhairle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nan Eilean </w:t>
            </w:r>
            <w:proofErr w:type="spellStart"/>
            <w:r>
              <w:rPr>
                <w:rFonts w:ascii="Calibri" w:hAnsi="Calibri" w:cs="Calibri"/>
                <w:color w:val="000000"/>
              </w:rPr>
              <w:t>Siar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082FC4" w14:textId="77777777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Convener, Electoral Management Board for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Scotland;   </w:t>
            </w:r>
            <w:proofErr w:type="gramEnd"/>
            <w:r>
              <w:rPr>
                <w:rFonts w:ascii="Calibri" w:hAnsi="Calibri" w:cs="Calibri"/>
                <w:color w:val="000000"/>
              </w:rPr>
              <w:t>Member, First Minister's Standing Council on Europe;  Observer, UHI Lews Castle Board</w:t>
            </w:r>
          </w:p>
          <w:p w14:paraId="514F83E1" w14:textId="23F5EEF6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832820" w14:textId="0148BAFD" w:rsidR="00EA028F" w:rsidRPr="006973F5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Law Society of Scotland: Solicitor and Notary </w:t>
            </w:r>
            <w:proofErr w:type="gramStart"/>
            <w:r>
              <w:rPr>
                <w:rFonts w:ascii="Calibri" w:hAnsi="Calibri" w:cs="Calibri"/>
                <w:color w:val="000000"/>
              </w:rPr>
              <w:t>Public;  Society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of Local Authority Chief Executives (SOLACE): portfolio holder for Elections, Local Governance and Human Rights;  Society of Local Authority Lawyers and Administrators;  Fellow, Society of Antiquaries of </w:t>
            </w:r>
            <w:r>
              <w:rPr>
                <w:rFonts w:ascii="Calibri" w:hAnsi="Calibri" w:cs="Calibri"/>
                <w:color w:val="000000"/>
              </w:rPr>
              <w:lastRenderedPageBreak/>
              <w:t>Scotland;  Secretary, Islands Book Trust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CA74837" w14:textId="53D85D66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lastRenderedPageBreak/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8A31BC" w14:textId="2E83E1EE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A2C546" w14:textId="147F3311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7776EF4F" w14:textId="6ED6D13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</w:tr>
      <w:tr w:rsidR="00EA028F" w:rsidRPr="004A1C53" w14:paraId="3AD0302C" w14:textId="77777777" w:rsidTr="00EA028F">
        <w:tc>
          <w:tcPr>
            <w:tcW w:w="0" w:type="auto"/>
            <w:vAlign w:val="center"/>
          </w:tcPr>
          <w:p w14:paraId="0E01BDC6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Mei-Li Roberts</w:t>
            </w:r>
          </w:p>
        </w:tc>
        <w:tc>
          <w:tcPr>
            <w:tcW w:w="0" w:type="auto"/>
            <w:vAlign w:val="center"/>
          </w:tcPr>
          <w:p w14:paraId="73DA2001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Staff Governor</w:t>
            </w:r>
          </w:p>
        </w:tc>
        <w:tc>
          <w:tcPr>
            <w:tcW w:w="0" w:type="auto"/>
            <w:vAlign w:val="center"/>
          </w:tcPr>
          <w:p w14:paraId="120AC6B8" w14:textId="59BB06C0" w:rsidR="00EA028F" w:rsidRPr="00D103B1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Programme Leader BA (Hons) Child and Youth Studies Perth College UHI</w:t>
            </w:r>
          </w:p>
        </w:tc>
        <w:tc>
          <w:tcPr>
            <w:tcW w:w="0" w:type="auto"/>
            <w:vAlign w:val="center"/>
          </w:tcPr>
          <w:p w14:paraId="42763A2A" w14:textId="11E69245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1FBF02DB" w14:textId="77777777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Association of Social Anthropologists</w:t>
            </w:r>
          </w:p>
          <w:p w14:paraId="4CA2355F" w14:textId="0FA0E5DB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0F4B9E2" w14:textId="77777777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Husband, Perth College UHI</w:t>
            </w:r>
          </w:p>
          <w:p w14:paraId="05E66EBB" w14:textId="2DA78B8A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432C104" w14:textId="6F9BA54D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5A23A26C" w14:textId="5E085F65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vAlign w:val="center"/>
          </w:tcPr>
          <w:p w14:paraId="2776F159" w14:textId="77777777" w:rsidR="00EA028F" w:rsidRDefault="00EA028F" w:rsidP="00EA0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Programme Leader BA (Hons) Child and Youth Studies Perth College UHI</w:t>
            </w:r>
          </w:p>
          <w:p w14:paraId="241AFFB3" w14:textId="4BD1228E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</w:tr>
      <w:tr w:rsidR="00EA028F" w:rsidRPr="004A1C53" w14:paraId="4773D38E" w14:textId="77777777" w:rsidTr="00EA028F">
        <w:tc>
          <w:tcPr>
            <w:tcW w:w="0" w:type="auto"/>
            <w:vAlign w:val="center"/>
          </w:tcPr>
          <w:p w14:paraId="5FD4E006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Poonam Malik</w:t>
            </w:r>
          </w:p>
        </w:tc>
        <w:tc>
          <w:tcPr>
            <w:tcW w:w="0" w:type="auto"/>
            <w:vAlign w:val="center"/>
          </w:tcPr>
          <w:p w14:paraId="04A3306F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Independent Member</w:t>
            </w:r>
          </w:p>
        </w:tc>
        <w:tc>
          <w:tcPr>
            <w:tcW w:w="0" w:type="auto"/>
            <w:vAlign w:val="center"/>
          </w:tcPr>
          <w:p w14:paraId="0385B52B" w14:textId="5E3A1A54" w:rsidR="00EA028F" w:rsidRDefault="00EA028F" w:rsidP="00EA02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Director, Innovation &amp; Impact- Science &amp; Technology; World Health Innovation Summit (WHIS), CIC</w:t>
            </w:r>
          </w:p>
          <w:p w14:paraId="3B83F7DB" w14:textId="7610FEFA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Pitch Screening Panel Reviewer, Mentor, Advisor &amp; Trainer; Investing Women Angels Ltd</w:t>
            </w:r>
          </w:p>
        </w:tc>
        <w:tc>
          <w:tcPr>
            <w:tcW w:w="0" w:type="auto"/>
            <w:vAlign w:val="center"/>
          </w:tcPr>
          <w:p w14:paraId="50C8601A" w14:textId="0512A8CC" w:rsidR="00EA028F" w:rsidRDefault="00EA028F" w:rsidP="00EA028F">
            <w:pPr>
              <w:pStyle w:val="Default"/>
              <w:jc w:val="center"/>
            </w:pPr>
            <w:r>
              <w:rPr>
                <w:sz w:val="22"/>
                <w:szCs w:val="22"/>
              </w:rPr>
              <w:t>Director, Innovation &amp; Impact- Science &amp; Technology; World Health Innovation Summit (WHIS), CIC</w:t>
            </w:r>
          </w:p>
          <w:p w14:paraId="321BB397" w14:textId="77777777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C58224" w14:textId="37E243D8" w:rsidR="00EA028F" w:rsidRDefault="00EA028F" w:rsidP="00EA02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Fellow of the Royal Society of Biology (FRSB)</w:t>
            </w:r>
          </w:p>
          <w:p w14:paraId="131E9A90" w14:textId="7E5195F9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Microbiology Society Member, Biochemical Society Member, Investing Women Angels Ltd Member, Non- Executive Directors</w:t>
            </w:r>
          </w:p>
        </w:tc>
        <w:tc>
          <w:tcPr>
            <w:tcW w:w="0" w:type="auto"/>
            <w:vAlign w:val="center"/>
          </w:tcPr>
          <w:p w14:paraId="181C46FA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0FDBB54C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7AC6DB3B" w14:textId="77777777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097" w:type="dxa"/>
            <w:vAlign w:val="center"/>
          </w:tcPr>
          <w:p w14:paraId="39D5503C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EA028F" w:rsidRPr="004A1C53" w14:paraId="4EA072B2" w14:textId="77777777" w:rsidTr="00EA028F">
        <w:tc>
          <w:tcPr>
            <w:tcW w:w="0" w:type="auto"/>
            <w:vAlign w:val="center"/>
          </w:tcPr>
          <w:p w14:paraId="4187CC8C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Rosemary McCormack</w:t>
            </w:r>
          </w:p>
        </w:tc>
        <w:tc>
          <w:tcPr>
            <w:tcW w:w="0" w:type="auto"/>
            <w:vAlign w:val="center"/>
          </w:tcPr>
          <w:p w14:paraId="11BEE829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Staff Governor</w:t>
            </w:r>
          </w:p>
        </w:tc>
        <w:tc>
          <w:tcPr>
            <w:tcW w:w="0" w:type="auto"/>
            <w:vAlign w:val="center"/>
          </w:tcPr>
          <w:p w14:paraId="63DD2371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Moray College UHI Assistant Director Curriculum and Quality Equality and Diversity &amp; Gender Action Planning Lead</w:t>
            </w:r>
          </w:p>
          <w:p w14:paraId="35A588E2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lastRenderedPageBreak/>
              <w:t>Teacher Education Committee University of the Highlands and Islands Programme Leader BSc (hons) Integrative Healthcare</w:t>
            </w:r>
          </w:p>
        </w:tc>
        <w:tc>
          <w:tcPr>
            <w:tcW w:w="0" w:type="auto"/>
            <w:vAlign w:val="center"/>
          </w:tcPr>
          <w:p w14:paraId="2A810FFC" w14:textId="1AF36FDD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Full Member - General Teaching Council Scotland (GTCS) Full Member - Complementary and Natural Healthcare Council (FCNHC) Full </w:t>
            </w:r>
            <w:r w:rsidRPr="004A1C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Member - Association of Reflexologists (MAR) Fellow - Higher Education Academy (FHEA) Fellow - Chartered Management Institute (FCMI) Fellow - Institute of Leadership and Management (</w:t>
            </w:r>
            <w:proofErr w:type="spellStart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FInstLM</w:t>
            </w:r>
            <w:proofErr w:type="spellEnd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) Fellow -</w:t>
            </w:r>
          </w:p>
          <w:p w14:paraId="344EEDC5" w14:textId="08173540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Royal Society for Arts (FRSA)</w:t>
            </w:r>
          </w:p>
        </w:tc>
        <w:tc>
          <w:tcPr>
            <w:tcW w:w="0" w:type="auto"/>
            <w:vAlign w:val="center"/>
          </w:tcPr>
          <w:p w14:paraId="53047362" w14:textId="7D62820E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School of Health Applied Life Studies Subject Network Health, Science and Engineering Faculty UHI Equality, Diversity and </w:t>
            </w:r>
            <w:r w:rsidRPr="004A1C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GAP Group UHI Vacancy Review Panel </w:t>
            </w:r>
            <w:proofErr w:type="gramStart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 xml:space="preserve"> Learning and Teaching Academy UHI Staff Governance Committee Moray College UHI Remuneration Committee Moray College UHI Finance and General Purpose Committee Moray College UHI</w:t>
            </w:r>
          </w:p>
        </w:tc>
        <w:tc>
          <w:tcPr>
            <w:tcW w:w="0" w:type="auto"/>
            <w:vAlign w:val="center"/>
          </w:tcPr>
          <w:p w14:paraId="6CCB681E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lastRenderedPageBreak/>
              <w:t>None</w:t>
            </w:r>
          </w:p>
        </w:tc>
        <w:tc>
          <w:tcPr>
            <w:tcW w:w="0" w:type="auto"/>
            <w:vAlign w:val="center"/>
          </w:tcPr>
          <w:p w14:paraId="526627DB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3413D832" w14:textId="472460ED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CDF Funding - Integrative Healthcare</w:t>
            </w:r>
          </w:p>
          <w:p w14:paraId="7859D59F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vAlign w:val="center"/>
          </w:tcPr>
          <w:p w14:paraId="29651E56" w14:textId="59A73817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 xml:space="preserve">Education Scotland Associate Assessor University of Dundee Associate Tutor Scottish Qualifications Authority Senior External Verifier Awarding Body </w:t>
            </w:r>
            <w:r w:rsidRPr="004A1C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Consortium External Examiner Assessment Qualifications Alliance External Examiner</w:t>
            </w:r>
          </w:p>
          <w:p w14:paraId="2749A089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</w:tr>
      <w:tr w:rsidR="00EA028F" w:rsidRPr="004A1C53" w14:paraId="6A195698" w14:textId="77777777" w:rsidTr="00EA028F">
        <w:tc>
          <w:tcPr>
            <w:tcW w:w="0" w:type="auto"/>
            <w:vAlign w:val="center"/>
          </w:tcPr>
          <w:p w14:paraId="7C5D0914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lastRenderedPageBreak/>
              <w:t>Sara O’Hagan</w:t>
            </w:r>
          </w:p>
        </w:tc>
        <w:tc>
          <w:tcPr>
            <w:tcW w:w="0" w:type="auto"/>
            <w:vAlign w:val="center"/>
          </w:tcPr>
          <w:p w14:paraId="18322C1E" w14:textId="286F300D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Trade Union Rep</w:t>
            </w:r>
            <w:r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14:paraId="57D34B72" w14:textId="7F1FBBF1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Subject Leader - Management Perth College UHI</w:t>
            </w:r>
          </w:p>
        </w:tc>
        <w:tc>
          <w:tcPr>
            <w:tcW w:w="0" w:type="auto"/>
            <w:vAlign w:val="center"/>
          </w:tcPr>
          <w:p w14:paraId="6002385E" w14:textId="7F7A1AD6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Company Secretary - Abertay Property Company Limited/</w:t>
            </w:r>
            <w:proofErr w:type="spellStart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Strathtay</w:t>
            </w:r>
            <w:proofErr w:type="spellEnd"/>
            <w:r w:rsidRPr="004A1C53">
              <w:rPr>
                <w:rFonts w:asciiTheme="minorHAnsi" w:hAnsiTheme="minorHAnsi" w:cstheme="minorHAnsi"/>
                <w:sz w:val="22"/>
                <w:szCs w:val="22"/>
              </w:rPr>
              <w:t xml:space="preserve"> Properties Limited</w:t>
            </w:r>
          </w:p>
          <w:p w14:paraId="503953D3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251B226" w14:textId="0A64818D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Fellow HEA MCMI</w:t>
            </w:r>
          </w:p>
          <w:p w14:paraId="532C363E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229CB94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7873CB8C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center"/>
          </w:tcPr>
          <w:p w14:paraId="0D54B173" w14:textId="4CCAB0CC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asciiTheme="minorHAnsi" w:hAnsiTheme="minorHAnsi" w:cstheme="minorHAnsi"/>
                <w:sz w:val="22"/>
                <w:szCs w:val="22"/>
              </w:rPr>
              <w:t>External Examiner - University of Essex/Kaplan Open Learning</w:t>
            </w:r>
          </w:p>
          <w:p w14:paraId="0528385C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</w:p>
        </w:tc>
        <w:tc>
          <w:tcPr>
            <w:tcW w:w="2097" w:type="dxa"/>
            <w:vAlign w:val="center"/>
          </w:tcPr>
          <w:p w14:paraId="7306E202" w14:textId="7777777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</w:tr>
      <w:tr w:rsidR="00EA028F" w:rsidRPr="004A1C53" w14:paraId="71909218" w14:textId="77777777" w:rsidTr="00EA028F">
        <w:tc>
          <w:tcPr>
            <w:tcW w:w="0" w:type="auto"/>
            <w:vAlign w:val="center"/>
          </w:tcPr>
          <w:p w14:paraId="695B9B9C" w14:textId="7AF7031E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Vicki Nairn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6DAF46" w14:textId="249C4C2A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Interim Principal and Vice Chancellor (ex officio)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9F714" w14:textId="61452356" w:rsidR="00EA028F" w:rsidRPr="00F97EDE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EDE">
              <w:rPr>
                <w:rFonts w:asciiTheme="minorHAnsi" w:hAnsiTheme="minorHAnsi" w:cstheme="minorHAnsi"/>
                <w:sz w:val="22"/>
                <w:szCs w:val="22"/>
              </w:rPr>
              <w:t>Full time UHI employee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697BBA" w14:textId="77777777" w:rsidR="00EA028F" w:rsidRPr="00F97EDE" w:rsidRDefault="00EA028F" w:rsidP="00EA028F">
            <w:pPr>
              <w:jc w:val="center"/>
              <w:rPr>
                <w:rFonts w:eastAsia="Times New Roman" w:cstheme="minorHAnsi"/>
              </w:rPr>
            </w:pPr>
            <w:r w:rsidRPr="00F97EDE">
              <w:rPr>
                <w:rFonts w:eastAsia="Times New Roman" w:cstheme="minorHAnsi"/>
              </w:rPr>
              <w:t>University of the Highlands and Islands SC148203</w:t>
            </w:r>
          </w:p>
          <w:p w14:paraId="45DDE190" w14:textId="77777777" w:rsidR="00EA028F" w:rsidRPr="00F97EDE" w:rsidRDefault="00EA028F" w:rsidP="00EA028F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6B8B4C7" w14:textId="7760565B" w:rsidR="00EA028F" w:rsidRPr="00F97EDE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EDE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UHI Research and Enterprise Ltd SC 359497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0D6336" w14:textId="77777777" w:rsidR="00EA028F" w:rsidRPr="00F97EDE" w:rsidRDefault="00EA028F" w:rsidP="00EA028F">
            <w:pPr>
              <w:jc w:val="center"/>
              <w:rPr>
                <w:rFonts w:cstheme="minorHAnsi"/>
              </w:rPr>
            </w:pPr>
            <w:r w:rsidRPr="00F97EDE">
              <w:rPr>
                <w:rFonts w:cstheme="minorHAnsi"/>
              </w:rPr>
              <w:lastRenderedPageBreak/>
              <w:t>CIPFA</w:t>
            </w:r>
          </w:p>
          <w:p w14:paraId="46FBE918" w14:textId="38A3DCB1" w:rsidR="00EA028F" w:rsidRPr="00F97EDE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7EDE">
              <w:rPr>
                <w:rFonts w:asciiTheme="minorHAnsi" w:hAnsiTheme="minorHAnsi" w:cstheme="minorHAnsi"/>
                <w:sz w:val="22"/>
                <w:szCs w:val="22"/>
              </w:rPr>
              <w:t>CIPS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A1D67" w14:textId="31E8DE27" w:rsidR="00EA028F" w:rsidRPr="00F97EDE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6D088" w14:textId="730BECE6" w:rsidR="00EA028F" w:rsidRPr="00F97EDE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AE29F" w14:textId="3AD3006F" w:rsidR="00EA028F" w:rsidRPr="004A1C53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1C53">
              <w:rPr>
                <w:rFonts w:cstheme="minorHAnsi"/>
              </w:rPr>
              <w:t>None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84D949" w14:textId="4AA2D707" w:rsidR="00EA028F" w:rsidRPr="004A1C53" w:rsidRDefault="00EA028F" w:rsidP="00EA028F">
            <w:pPr>
              <w:jc w:val="center"/>
              <w:rPr>
                <w:rFonts w:cstheme="minorHAnsi"/>
              </w:rPr>
            </w:pPr>
            <w:r w:rsidRPr="004A1C53">
              <w:rPr>
                <w:rFonts w:cstheme="minorHAnsi"/>
              </w:rPr>
              <w:t>None</w:t>
            </w:r>
          </w:p>
        </w:tc>
      </w:tr>
      <w:tr w:rsidR="00EA028F" w:rsidRPr="004A1C53" w14:paraId="68F6BE42" w14:textId="77777777" w:rsidTr="00EA028F">
        <w:tc>
          <w:tcPr>
            <w:tcW w:w="0" w:type="auto"/>
            <w:vAlign w:val="center"/>
          </w:tcPr>
          <w:p w14:paraId="66571431" w14:textId="5509FB8A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William Campbell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792A" w14:textId="4B1ECCA9" w:rsidR="00EA028F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 Association President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002D" w14:textId="4344D198" w:rsidR="00EA028F" w:rsidRPr="00F97EDE" w:rsidRDefault="00EA028F" w:rsidP="00EA028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Highlands and Islands Student Association President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6F81" w14:textId="2E252E88" w:rsidR="00EA028F" w:rsidRPr="00F97EDE" w:rsidRDefault="00EA028F" w:rsidP="00EA028F">
            <w:pPr>
              <w:jc w:val="center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Highlands and Islands Student Association Chair of the Board of Trustees - Director of the Highlands and Islands Student Association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6155" w14:textId="4E80CF87" w:rsidR="00EA028F" w:rsidRPr="00F97EDE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Partner Studying at UHI at a degree level and a local officer with HISA Inverness.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EB6E" w14:textId="33F9DD70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BB2" w14:textId="25C95A25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6240" w14:textId="03B81E1C" w:rsidR="00EA028F" w:rsidRPr="004A1C53" w:rsidRDefault="00EA028F" w:rsidP="00EA028F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E8C6" w14:textId="125EC64E" w:rsidR="00EA028F" w:rsidRPr="004A1C53" w:rsidRDefault="00EA028F" w:rsidP="00EA02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</w:tbl>
    <w:p w14:paraId="29696F16" w14:textId="4D335D5E" w:rsidR="00EC36DE" w:rsidRPr="00615A01" w:rsidRDefault="00EC36DE" w:rsidP="00EA028F">
      <w:pPr>
        <w:jc w:val="center"/>
        <w:rPr>
          <w:b/>
          <w:bCs/>
        </w:rPr>
      </w:pPr>
    </w:p>
    <w:p w14:paraId="4691C4D3" w14:textId="128B9E1F" w:rsidR="007A488E" w:rsidRPr="00615A01" w:rsidRDefault="007A488E" w:rsidP="00EA028F">
      <w:pPr>
        <w:jc w:val="center"/>
        <w:rPr>
          <w:b/>
          <w:bCs/>
        </w:rPr>
      </w:pPr>
      <w:r w:rsidRPr="00615A01">
        <w:rPr>
          <w:b/>
          <w:bCs/>
        </w:rPr>
        <w:t>Register of Court Attendees</w:t>
      </w:r>
      <w:r w:rsidR="008822EB">
        <w:rPr>
          <w:b/>
          <w:bCs/>
        </w:rPr>
        <w:t>’ Interests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420"/>
        <w:gridCol w:w="1119"/>
        <w:gridCol w:w="1500"/>
        <w:gridCol w:w="2300"/>
        <w:gridCol w:w="2317"/>
        <w:gridCol w:w="1263"/>
        <w:gridCol w:w="1350"/>
        <w:gridCol w:w="1235"/>
        <w:gridCol w:w="2097"/>
      </w:tblGrid>
      <w:tr w:rsidR="007A488E" w:rsidRPr="00F65908" w14:paraId="52A29876" w14:textId="77777777" w:rsidTr="008C01F4">
        <w:trPr>
          <w:tblHeader/>
        </w:trPr>
        <w:tc>
          <w:tcPr>
            <w:tcW w:w="1420" w:type="dxa"/>
          </w:tcPr>
          <w:p w14:paraId="760A494B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119" w:type="dxa"/>
          </w:tcPr>
          <w:p w14:paraId="03AAC034" w14:textId="276089B9" w:rsidR="007A488E" w:rsidRPr="00F65908" w:rsidRDefault="007A488E" w:rsidP="00EA028F">
            <w:pPr>
              <w:pStyle w:val="NoSpacing"/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>Position</w:t>
            </w:r>
          </w:p>
        </w:tc>
        <w:tc>
          <w:tcPr>
            <w:tcW w:w="1500" w:type="dxa"/>
          </w:tcPr>
          <w:p w14:paraId="489C4B67" w14:textId="6376DAB1" w:rsidR="007A488E" w:rsidRPr="00F65908" w:rsidRDefault="007A488E" w:rsidP="00EA028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>Employment details</w:t>
            </w:r>
          </w:p>
        </w:tc>
        <w:tc>
          <w:tcPr>
            <w:tcW w:w="0" w:type="auto"/>
          </w:tcPr>
          <w:p w14:paraId="2F059752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 xml:space="preserve">Appointments, </w:t>
            </w:r>
            <w:r w:rsidRPr="00F65908">
              <w:rPr>
                <w:rFonts w:cstheme="minorHAnsi"/>
                <w:sz w:val="20"/>
                <w:szCs w:val="20"/>
              </w:rPr>
              <w:br/>
            </w:r>
            <w:r w:rsidRPr="00F65908">
              <w:rPr>
                <w:rStyle w:val="markedcontent"/>
                <w:rFonts w:cstheme="minorHAnsi"/>
                <w:sz w:val="20"/>
                <w:szCs w:val="20"/>
              </w:rPr>
              <w:t>Offices, Directorships</w:t>
            </w:r>
          </w:p>
        </w:tc>
        <w:tc>
          <w:tcPr>
            <w:tcW w:w="0" w:type="auto"/>
          </w:tcPr>
          <w:p w14:paraId="048AE3A8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>Membership of Professional Bodies</w:t>
            </w:r>
          </w:p>
        </w:tc>
        <w:tc>
          <w:tcPr>
            <w:tcW w:w="0" w:type="auto"/>
          </w:tcPr>
          <w:p w14:paraId="5F4C66B7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 xml:space="preserve">Kinship </w:t>
            </w:r>
            <w:r w:rsidRPr="00F65908">
              <w:rPr>
                <w:rFonts w:cstheme="minorHAnsi"/>
                <w:sz w:val="20"/>
                <w:szCs w:val="20"/>
              </w:rPr>
              <w:br/>
            </w:r>
            <w:r w:rsidRPr="00F65908">
              <w:rPr>
                <w:rStyle w:val="markedcontent"/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0" w:type="auto"/>
          </w:tcPr>
          <w:p w14:paraId="110D6DA6" w14:textId="61B0967C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Style w:val="markedcontent"/>
                <w:rFonts w:cstheme="minorHAnsi"/>
                <w:sz w:val="20"/>
                <w:szCs w:val="20"/>
              </w:rPr>
              <w:t xml:space="preserve">Significant </w:t>
            </w:r>
            <w:r w:rsidRPr="00F65908">
              <w:rPr>
                <w:rFonts w:cstheme="minorHAnsi"/>
                <w:sz w:val="20"/>
                <w:szCs w:val="20"/>
              </w:rPr>
              <w:br/>
            </w:r>
            <w:r w:rsidRPr="00F65908">
              <w:rPr>
                <w:rStyle w:val="markedcontent"/>
                <w:rFonts w:cstheme="minorHAnsi"/>
                <w:sz w:val="20"/>
                <w:szCs w:val="20"/>
              </w:rPr>
              <w:t>shareholdings</w:t>
            </w:r>
          </w:p>
        </w:tc>
        <w:tc>
          <w:tcPr>
            <w:tcW w:w="0" w:type="auto"/>
          </w:tcPr>
          <w:p w14:paraId="4B3433C0" w14:textId="4E89F940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Involvement</w:t>
            </w:r>
          </w:p>
          <w:p w14:paraId="2CB21A4D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in contracts</w:t>
            </w:r>
          </w:p>
        </w:tc>
        <w:tc>
          <w:tcPr>
            <w:tcW w:w="2097" w:type="dxa"/>
          </w:tcPr>
          <w:p w14:paraId="47A7D5BD" w14:textId="1E2BDCCD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Formal positions/</w:t>
            </w:r>
          </w:p>
          <w:p w14:paraId="0CBF7E5E" w14:textId="13C26211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connections with other educational</w:t>
            </w:r>
          </w:p>
          <w:p w14:paraId="295F934C" w14:textId="77777777" w:rsidR="007A488E" w:rsidRPr="00F65908" w:rsidRDefault="007A488E" w:rsidP="00EA02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5908">
              <w:rPr>
                <w:rFonts w:cstheme="minorHAnsi"/>
                <w:sz w:val="20"/>
                <w:szCs w:val="20"/>
              </w:rPr>
              <w:t>institutions</w:t>
            </w:r>
          </w:p>
        </w:tc>
      </w:tr>
      <w:tr w:rsidR="00CC0CAA" w:rsidRPr="004A1C53" w14:paraId="4F56C863" w14:textId="77777777" w:rsidTr="00E6293F">
        <w:tc>
          <w:tcPr>
            <w:tcW w:w="1420" w:type="dxa"/>
            <w:vAlign w:val="center"/>
          </w:tcPr>
          <w:p w14:paraId="42BFB624" w14:textId="6D05F948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Sheena Stewart</w:t>
            </w:r>
          </w:p>
        </w:tc>
        <w:tc>
          <w:tcPr>
            <w:tcW w:w="1119" w:type="dxa"/>
            <w:vAlign w:val="center"/>
          </w:tcPr>
          <w:p w14:paraId="4FBB63A9" w14:textId="03F8DA5E" w:rsidR="00CC0CAA" w:rsidRPr="004A1C53" w:rsidRDefault="00A378A9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University </w:t>
            </w:r>
            <w:r w:rsidR="00CC0CAA">
              <w:rPr>
                <w:rFonts w:cstheme="minorHAnsi"/>
              </w:rPr>
              <w:t>Secretary</w:t>
            </w:r>
          </w:p>
        </w:tc>
        <w:tc>
          <w:tcPr>
            <w:tcW w:w="1500" w:type="dxa"/>
            <w:vAlign w:val="center"/>
          </w:tcPr>
          <w:p w14:paraId="62EB2967" w14:textId="0488FC92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University Secretary</w:t>
            </w:r>
            <w:r w:rsidR="007F2D8C">
              <w:rPr>
                <w:rFonts w:cstheme="minorHAnsi"/>
              </w:rPr>
              <w:t>, UHI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E3F4C3" w14:textId="59AD8139" w:rsidR="00CC0CAA" w:rsidRPr="004A1C53" w:rsidRDefault="00CC0CAA" w:rsidP="00E6293F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31A407" w14:textId="70435147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6E4316" w14:textId="61920E5F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1072B8" w14:textId="3B3E3CD6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0DBA82" w14:textId="5DB0ADEA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CB8F9E0" w14:textId="5E0CD17B" w:rsidR="00CC0CAA" w:rsidRPr="004A1C53" w:rsidRDefault="00CC0CAA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8C01F4" w:rsidRPr="004A1C53" w14:paraId="2B29E8B3" w14:textId="7A3203EF" w:rsidTr="00E6293F">
        <w:tc>
          <w:tcPr>
            <w:tcW w:w="1420" w:type="dxa"/>
            <w:vAlign w:val="center"/>
          </w:tcPr>
          <w:p w14:paraId="5F033A4B" w14:textId="181B7780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Neil Simco</w:t>
            </w:r>
          </w:p>
        </w:tc>
        <w:tc>
          <w:tcPr>
            <w:tcW w:w="1119" w:type="dxa"/>
            <w:vAlign w:val="center"/>
          </w:tcPr>
          <w:p w14:paraId="19E027D0" w14:textId="797FFC05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Deputy Principal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424DD" w14:textId="53C15815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University of the Highlands and Islands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C840" w14:textId="2338E57E" w:rsidR="008C01F4" w:rsidRDefault="008C01F4" w:rsidP="00E629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Director; Kyle of Sutherland Development </w:t>
            </w:r>
            <w:proofErr w:type="gramStart"/>
            <w:r>
              <w:rPr>
                <w:rFonts w:ascii="Calibri" w:hAnsi="Calibri" w:cs="Calibri"/>
                <w:color w:val="000000"/>
              </w:rPr>
              <w:t>Trust  Director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Ionad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Chaluim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ile</w:t>
            </w:r>
            <w:proofErr w:type="spellEnd"/>
          </w:p>
          <w:p w14:paraId="1F8CADF9" w14:textId="77777777" w:rsidR="008C01F4" w:rsidRDefault="008C01F4" w:rsidP="00E629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Director: MASTS-S Scotland</w:t>
            </w:r>
          </w:p>
          <w:p w14:paraId="67E70501" w14:textId="294689FB" w:rsidR="00E6293F" w:rsidRDefault="00E6293F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Director: Converge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E596" w14:textId="78F6039B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General Teaching Council for Scotland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6663" w14:textId="20DDBA56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B4F7" w14:textId="2EF71852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28C6" w14:textId="586CC8D2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DA85" w14:textId="6061019F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I am a past student at Sabhal </w:t>
            </w:r>
            <w:proofErr w:type="spellStart"/>
            <w:r>
              <w:rPr>
                <w:rFonts w:ascii="Calibri" w:hAnsi="Calibri" w:cs="Calibri"/>
                <w:color w:val="000000"/>
              </w:rPr>
              <w:t>Mòr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Ostaig</w:t>
            </w:r>
            <w:proofErr w:type="spellEnd"/>
          </w:p>
        </w:tc>
      </w:tr>
      <w:tr w:rsidR="008C01F4" w:rsidRPr="004A1C53" w14:paraId="53ED4344" w14:textId="7372BC4D" w:rsidTr="00E6293F">
        <w:tc>
          <w:tcPr>
            <w:tcW w:w="1420" w:type="dxa"/>
            <w:vAlign w:val="center"/>
          </w:tcPr>
          <w:p w14:paraId="78875A2C" w14:textId="4FE6EDBD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Lorna Walker</w:t>
            </w:r>
          </w:p>
        </w:tc>
        <w:tc>
          <w:tcPr>
            <w:tcW w:w="1119" w:type="dxa"/>
            <w:vAlign w:val="center"/>
          </w:tcPr>
          <w:p w14:paraId="7B9B3AC0" w14:textId="1C0C7259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Principal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BFD4" w14:textId="3272CF84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Vice Principal Strategy, </w:t>
            </w:r>
            <w:r>
              <w:rPr>
                <w:rFonts w:ascii="Calibri" w:hAnsi="Calibri" w:cs="Calibri"/>
                <w:color w:val="000000"/>
              </w:rPr>
              <w:lastRenderedPageBreak/>
              <w:t>Performance and Culture, UHI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E709" w14:textId="798FCD85" w:rsidR="008C01F4" w:rsidRDefault="008C01F4" w:rsidP="00E6293F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EE88" w14:textId="1CCC6DF7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Chartered Fellow of the Chartered Institute </w:t>
            </w:r>
            <w:r>
              <w:rPr>
                <w:rFonts w:ascii="Calibri" w:hAnsi="Calibri" w:cs="Calibri"/>
                <w:color w:val="000000"/>
              </w:rPr>
              <w:lastRenderedPageBreak/>
              <w:t>of Personnel and Development (FCIPD)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9BF6" w14:textId="69A35FF0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344A" w14:textId="3BA477C5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C189" w14:textId="2F938487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AFFD" w14:textId="494FFF37" w:rsidR="008C01F4" w:rsidRDefault="008C01F4" w:rsidP="00E6293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</w:tbl>
    <w:p w14:paraId="1C8A05B9" w14:textId="77777777" w:rsidR="007A488E" w:rsidRPr="00EC36DE" w:rsidRDefault="007A488E" w:rsidP="00EA028F">
      <w:pPr>
        <w:jc w:val="center"/>
      </w:pPr>
    </w:p>
    <w:sectPr w:rsidR="007A488E" w:rsidRPr="00EC36DE" w:rsidSect="00F65908">
      <w:footerReference w:type="default" r:id="rId8"/>
      <w:pgSz w:w="16838" w:h="11906" w:orient="landscape"/>
      <w:pgMar w:top="1031" w:right="1440" w:bottom="1276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B310" w14:textId="77777777" w:rsidR="004A1C53" w:rsidRDefault="004A1C53" w:rsidP="004A1C53">
      <w:pPr>
        <w:spacing w:after="0" w:line="240" w:lineRule="auto"/>
      </w:pPr>
      <w:r>
        <w:separator/>
      </w:r>
    </w:p>
  </w:endnote>
  <w:endnote w:type="continuationSeparator" w:id="0">
    <w:p w14:paraId="5601D9B5" w14:textId="77777777" w:rsidR="004A1C53" w:rsidRDefault="004A1C53" w:rsidP="004A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3FD0" w14:textId="1BB66C66" w:rsidR="004A1C53" w:rsidRDefault="004A1C53" w:rsidP="004A1C53">
    <w:r>
      <w:t xml:space="preserve">Last Updated: </w:t>
    </w:r>
    <w:r w:rsidR="00EA028F">
      <w:t>23</w:t>
    </w:r>
    <w:r w:rsidR="00B81038">
      <w:t xml:space="preserve"> August 2023</w:t>
    </w: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  <w:r w:rsidRPr="004A1C53">
      <w:fldChar w:fldCharType="begin"/>
    </w:r>
    <w:r w:rsidRPr="004A1C53">
      <w:instrText xml:space="preserve"> PAGE   \* MERGEFORMAT </w:instrText>
    </w:r>
    <w:r w:rsidRPr="004A1C53">
      <w:fldChar w:fldCharType="separate"/>
    </w:r>
    <w:r w:rsidRPr="004A1C53">
      <w:rPr>
        <w:noProof/>
      </w:rPr>
      <w:t>1</w:t>
    </w:r>
    <w:r w:rsidRPr="004A1C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39EB" w14:textId="77777777" w:rsidR="004A1C53" w:rsidRDefault="004A1C53" w:rsidP="004A1C53">
      <w:pPr>
        <w:spacing w:after="0" w:line="240" w:lineRule="auto"/>
      </w:pPr>
      <w:r>
        <w:separator/>
      </w:r>
    </w:p>
  </w:footnote>
  <w:footnote w:type="continuationSeparator" w:id="0">
    <w:p w14:paraId="49B07A6A" w14:textId="77777777" w:rsidR="004A1C53" w:rsidRDefault="004A1C53" w:rsidP="004A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04B4C"/>
    <w:multiLevelType w:val="hybridMultilevel"/>
    <w:tmpl w:val="F27A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6945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06"/>
    <w:rsid w:val="00002D21"/>
    <w:rsid w:val="00006FA2"/>
    <w:rsid w:val="000F2C06"/>
    <w:rsid w:val="00113987"/>
    <w:rsid w:val="001367E5"/>
    <w:rsid w:val="001A7054"/>
    <w:rsid w:val="001C3D05"/>
    <w:rsid w:val="002052D5"/>
    <w:rsid w:val="00263F1B"/>
    <w:rsid w:val="002A122D"/>
    <w:rsid w:val="00382327"/>
    <w:rsid w:val="0039278B"/>
    <w:rsid w:val="003C52C6"/>
    <w:rsid w:val="00477FDA"/>
    <w:rsid w:val="00490D09"/>
    <w:rsid w:val="004A1C53"/>
    <w:rsid w:val="00562AE5"/>
    <w:rsid w:val="005800BE"/>
    <w:rsid w:val="00615A01"/>
    <w:rsid w:val="006973F5"/>
    <w:rsid w:val="006C32C8"/>
    <w:rsid w:val="00764942"/>
    <w:rsid w:val="007818E7"/>
    <w:rsid w:val="007A488E"/>
    <w:rsid w:val="007C4F1B"/>
    <w:rsid w:val="007F2D8C"/>
    <w:rsid w:val="00800D74"/>
    <w:rsid w:val="0083794F"/>
    <w:rsid w:val="008822EB"/>
    <w:rsid w:val="008C01F4"/>
    <w:rsid w:val="009B03B3"/>
    <w:rsid w:val="00A00406"/>
    <w:rsid w:val="00A145F8"/>
    <w:rsid w:val="00A378A9"/>
    <w:rsid w:val="00A53ED7"/>
    <w:rsid w:val="00B15742"/>
    <w:rsid w:val="00B41527"/>
    <w:rsid w:val="00B716D2"/>
    <w:rsid w:val="00B81038"/>
    <w:rsid w:val="00B85430"/>
    <w:rsid w:val="00B86333"/>
    <w:rsid w:val="00B95F77"/>
    <w:rsid w:val="00BC20CA"/>
    <w:rsid w:val="00BD4065"/>
    <w:rsid w:val="00C006F7"/>
    <w:rsid w:val="00C61510"/>
    <w:rsid w:val="00C9017A"/>
    <w:rsid w:val="00CB184F"/>
    <w:rsid w:val="00CC0CAA"/>
    <w:rsid w:val="00D103B1"/>
    <w:rsid w:val="00D1558E"/>
    <w:rsid w:val="00DA32A4"/>
    <w:rsid w:val="00E1605D"/>
    <w:rsid w:val="00E4444F"/>
    <w:rsid w:val="00E6182B"/>
    <w:rsid w:val="00E6293F"/>
    <w:rsid w:val="00EA028F"/>
    <w:rsid w:val="00EA31D8"/>
    <w:rsid w:val="00EB769D"/>
    <w:rsid w:val="00EB7A21"/>
    <w:rsid w:val="00EC36DE"/>
    <w:rsid w:val="00EF757F"/>
    <w:rsid w:val="00F22526"/>
    <w:rsid w:val="00F26C31"/>
    <w:rsid w:val="00F44E63"/>
    <w:rsid w:val="00F63DD4"/>
    <w:rsid w:val="00F65908"/>
    <w:rsid w:val="00F73C7B"/>
    <w:rsid w:val="00F97EDE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05CBD6"/>
  <w15:chartTrackingRefBased/>
  <w15:docId w15:val="{33A527E7-552D-466F-B0FD-87AEE10E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A00406"/>
  </w:style>
  <w:style w:type="paragraph" w:styleId="NoSpacing">
    <w:name w:val="No Spacing"/>
    <w:uiPriority w:val="1"/>
    <w:qFormat/>
    <w:rsid w:val="00A00406"/>
    <w:pPr>
      <w:spacing w:after="0" w:line="240" w:lineRule="auto"/>
    </w:pPr>
  </w:style>
  <w:style w:type="paragraph" w:customStyle="1" w:styleId="Default">
    <w:name w:val="Default"/>
    <w:rsid w:val="00A00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4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1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53"/>
  </w:style>
  <w:style w:type="paragraph" w:styleId="Footer">
    <w:name w:val="footer"/>
    <w:basedOn w:val="Normal"/>
    <w:link w:val="FooterChar"/>
    <w:uiPriority w:val="99"/>
    <w:unhideWhenUsed/>
    <w:rsid w:val="004A1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53"/>
  </w:style>
  <w:style w:type="paragraph" w:styleId="ListParagraph">
    <w:name w:val="List Paragraph"/>
    <w:basedOn w:val="Normal"/>
    <w:uiPriority w:val="34"/>
    <w:qFormat/>
    <w:rsid w:val="00F97EDE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8E80-3F83-4BA4-A72F-9CD7F7EF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Oakley</dc:creator>
  <cp:keywords/>
  <dc:description/>
  <cp:lastModifiedBy>Nicholas Oakley</cp:lastModifiedBy>
  <cp:revision>9</cp:revision>
  <dcterms:created xsi:type="dcterms:W3CDTF">2023-08-09T07:38:00Z</dcterms:created>
  <dcterms:modified xsi:type="dcterms:W3CDTF">2023-08-23T13:14:00Z</dcterms:modified>
</cp:coreProperties>
</file>