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74288" w:rsidR="00745DA2" w:rsidP="00745DA2" w:rsidRDefault="00745DA2" w14:paraId="04D898EC" w14:textId="77777777">
      <w:pPr>
        <w:autoSpaceDE w:val="0"/>
        <w:autoSpaceDN w:val="0"/>
        <w:adjustRightInd w:val="0"/>
        <w:rPr>
          <w:rFonts w:ascii="Arial" w:hAnsi="Arial" w:cs="Arial"/>
          <w:szCs w:val="24"/>
          <w:lang w:val="en-US"/>
        </w:rPr>
      </w:pPr>
    </w:p>
    <w:tbl>
      <w:tblPr>
        <w:tblW w:w="0" w:type="auto"/>
        <w:tblInd w:w="-34" w:type="dxa"/>
        <w:tblLayout w:type="fixed"/>
        <w:tblLook w:val="0000" w:firstRow="0" w:lastRow="0" w:firstColumn="0" w:lastColumn="0" w:noHBand="0" w:noVBand="0"/>
      </w:tblPr>
      <w:tblGrid>
        <w:gridCol w:w="5104"/>
        <w:gridCol w:w="4110"/>
      </w:tblGrid>
      <w:tr w:rsidRPr="00474288" w:rsidR="00745DA2" w:rsidTr="00094F71" w14:paraId="624E37AF" w14:textId="77777777">
        <w:trPr>
          <w:cantSplit/>
          <w:trHeight w:val="1283"/>
        </w:trPr>
        <w:tc>
          <w:tcPr>
            <w:tcW w:w="5104" w:type="dxa"/>
            <w:vAlign w:val="center"/>
          </w:tcPr>
          <w:p w:rsidRPr="00474288" w:rsidR="00745DA2" w:rsidP="00094F71" w:rsidRDefault="00745DA2" w14:paraId="046F55F4" w14:textId="77777777">
            <w:pPr>
              <w:rPr>
                <w:rFonts w:ascii="Arial" w:hAnsi="Arial" w:cs="Arial"/>
                <w:b/>
                <w:sz w:val="28"/>
              </w:rPr>
            </w:pPr>
            <w:r w:rsidRPr="00474288">
              <w:rPr>
                <w:rFonts w:ascii="Arial" w:hAnsi="Arial" w:cs="Arial"/>
                <w:sz w:val="48"/>
              </w:rPr>
              <w:t>Job Description</w:t>
            </w:r>
          </w:p>
        </w:tc>
        <w:tc>
          <w:tcPr>
            <w:tcW w:w="4110" w:type="dxa"/>
            <w:vAlign w:val="center"/>
          </w:tcPr>
          <w:p w:rsidRPr="00474288" w:rsidR="00745DA2" w:rsidP="00094F71" w:rsidRDefault="00745DA2" w14:paraId="3E41184E" w14:textId="28DC7592">
            <w:pPr>
              <w:rPr>
                <w:rFonts w:ascii="Arial" w:hAnsi="Arial" w:cs="Arial"/>
                <w:b/>
                <w:sz w:val="28"/>
              </w:rPr>
            </w:pPr>
            <w:r>
              <w:rPr>
                <w:noProof/>
              </w:rPr>
              <w:drawing>
                <wp:inline distT="0" distB="0" distL="0" distR="0" wp14:anchorId="633BB697" wp14:editId="751D4636">
                  <wp:extent cx="1945005" cy="628015"/>
                  <wp:effectExtent l="0" t="0" r="0" b="635"/>
                  <wp:docPr id="19864496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4960" name="Picture 1" descr="A black background with a black squar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5005" cy="628015"/>
                          </a:xfrm>
                          <a:prstGeom prst="rect">
                            <a:avLst/>
                          </a:prstGeom>
                          <a:noFill/>
                          <a:ln>
                            <a:noFill/>
                          </a:ln>
                        </pic:spPr>
                      </pic:pic>
                    </a:graphicData>
                  </a:graphic>
                </wp:inline>
              </w:drawing>
            </w:r>
          </w:p>
        </w:tc>
      </w:tr>
    </w:tbl>
    <w:p w:rsidRPr="00474288" w:rsidR="00745DA2" w:rsidP="00745DA2" w:rsidRDefault="00745DA2" w14:paraId="6DBB1C1F" w14:textId="77777777">
      <w:pPr>
        <w:rPr>
          <w:rFonts w:ascii="Arial" w:hAnsi="Arial" w:cs="Arial"/>
        </w:rPr>
      </w:pPr>
    </w:p>
    <w:tbl>
      <w:tblPr>
        <w:tblW w:w="0" w:type="auto"/>
        <w:tblLayout w:type="fixed"/>
        <w:tblCellMar>
          <w:left w:w="80" w:type="dxa"/>
          <w:right w:w="80" w:type="dxa"/>
        </w:tblCellMar>
        <w:tblLook w:val="0000" w:firstRow="0" w:lastRow="0" w:firstColumn="0" w:lastColumn="0" w:noHBand="0" w:noVBand="0"/>
      </w:tblPr>
      <w:tblGrid>
        <w:gridCol w:w="3482"/>
        <w:gridCol w:w="5598"/>
      </w:tblGrid>
      <w:tr w:rsidRPr="00474288" w:rsidR="00745DA2" w:rsidTr="54A5A7DA" w14:paraId="3EC2D22B"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tcMar/>
          </w:tcPr>
          <w:p w:rsidRPr="00A02E2F" w:rsidR="00745DA2" w:rsidP="00094F71" w:rsidRDefault="00745DA2" w14:paraId="3E32D283" w14:textId="77777777">
            <w:pPr>
              <w:rPr>
                <w:rFonts w:ascii="Arial" w:hAnsi="Arial" w:cs="Arial"/>
                <w:szCs w:val="22"/>
              </w:rPr>
            </w:pPr>
          </w:p>
        </w:tc>
      </w:tr>
      <w:tr w:rsidRPr="00474288" w:rsidR="00745DA2" w:rsidTr="54A5A7DA" w14:paraId="4C904938"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530588A6" w14:textId="77777777">
            <w:pPr>
              <w:pStyle w:val="Heading8"/>
              <w:rPr>
                <w:rFonts w:ascii="Arial" w:hAnsi="Arial" w:cs="Arial"/>
                <w:b/>
                <w:bCs/>
                <w:i w:val="0"/>
                <w:iCs w:val="0"/>
                <w:szCs w:val="22"/>
              </w:rPr>
            </w:pPr>
            <w:r w:rsidRPr="00A02E2F">
              <w:rPr>
                <w:rFonts w:ascii="Arial" w:hAnsi="Arial" w:cs="Arial"/>
                <w:b/>
                <w:bCs/>
                <w:i w:val="0"/>
                <w:iCs w:val="0"/>
                <w:szCs w:val="22"/>
              </w:rPr>
              <w:t>Job Title</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68ADA16F" w:rsidRDefault="00D46752" w14:paraId="165817A8" w14:textId="29824E28">
            <w:pPr>
              <w:rPr>
                <w:rFonts w:ascii="Arial" w:hAnsi="Arial" w:cs="Arial"/>
              </w:rPr>
            </w:pPr>
            <w:r w:rsidRPr="68ADA16F">
              <w:rPr>
                <w:rFonts w:ascii="Arial" w:hAnsi="Arial" w:cs="Arial"/>
              </w:rPr>
              <w:t xml:space="preserve">Academic </w:t>
            </w:r>
            <w:r w:rsidRPr="68ADA16F" w:rsidR="6CAA4032">
              <w:rPr>
                <w:rFonts w:ascii="Arial" w:hAnsi="Arial" w:cs="Arial"/>
              </w:rPr>
              <w:t>and Curriculum Development</w:t>
            </w:r>
            <w:r w:rsidRPr="68ADA16F">
              <w:rPr>
                <w:rFonts w:ascii="Arial" w:hAnsi="Arial" w:cs="Arial"/>
              </w:rPr>
              <w:t xml:space="preserve"> Advisor</w:t>
            </w:r>
          </w:p>
        </w:tc>
      </w:tr>
      <w:tr w:rsidRPr="00474288" w:rsidR="00745DA2" w:rsidTr="54A5A7DA" w14:paraId="032F4A40"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5655C43B" w14:textId="77777777">
            <w:pPr>
              <w:rPr>
                <w:rFonts w:ascii="Arial" w:hAnsi="Arial" w:cs="Arial"/>
                <w:b/>
                <w:bCs/>
                <w:szCs w:val="22"/>
              </w:rPr>
            </w:pPr>
            <w:r w:rsidRPr="00A02E2F">
              <w:rPr>
                <w:rFonts w:ascii="Arial" w:hAnsi="Arial" w:cs="Arial"/>
                <w:b/>
                <w:bCs/>
                <w:szCs w:val="22"/>
              </w:rPr>
              <w:t>Department</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3355F1F0" w14:textId="6AB84986">
            <w:pPr>
              <w:rPr>
                <w:rFonts w:ascii="Arial" w:hAnsi="Arial" w:cs="Arial"/>
                <w:szCs w:val="22"/>
              </w:rPr>
            </w:pPr>
            <w:r w:rsidRPr="00A02E2F">
              <w:rPr>
                <w:rFonts w:ascii="Arial" w:hAnsi="Arial" w:cs="Arial"/>
                <w:szCs w:val="22"/>
              </w:rPr>
              <w:t>Learning, Teaching and Student</w:t>
            </w:r>
            <w:r w:rsidR="0031654A">
              <w:rPr>
                <w:rFonts w:ascii="Arial" w:hAnsi="Arial" w:cs="Arial"/>
                <w:szCs w:val="22"/>
              </w:rPr>
              <w:t>s</w:t>
            </w:r>
          </w:p>
        </w:tc>
      </w:tr>
      <w:tr w:rsidRPr="00474288" w:rsidR="00745DA2" w:rsidTr="54A5A7DA" w14:paraId="54A1EB35"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4840265B" w14:textId="77777777">
            <w:pPr>
              <w:rPr>
                <w:rFonts w:ascii="Arial" w:hAnsi="Arial" w:cs="Arial"/>
                <w:b/>
                <w:bCs/>
                <w:szCs w:val="22"/>
              </w:rPr>
            </w:pPr>
            <w:r w:rsidRPr="00A02E2F">
              <w:rPr>
                <w:rFonts w:ascii="Arial" w:hAnsi="Arial" w:cs="Arial"/>
                <w:b/>
                <w:bCs/>
                <w:szCs w:val="22"/>
              </w:rPr>
              <w:t>Responsible To</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68ADA16F" w:rsidRDefault="00745DA2" w14:paraId="600C583C" w14:textId="671ABDB0">
            <w:pPr>
              <w:rPr>
                <w:rFonts w:ascii="Arial" w:hAnsi="Arial" w:cs="Arial"/>
              </w:rPr>
            </w:pPr>
            <w:r w:rsidRPr="68ADA16F">
              <w:rPr>
                <w:rFonts w:ascii="Arial" w:hAnsi="Arial" w:cs="Arial"/>
              </w:rPr>
              <w:t xml:space="preserve">Head of Academic </w:t>
            </w:r>
            <w:r w:rsidRPr="68ADA16F" w:rsidR="79626B61">
              <w:rPr>
                <w:rFonts w:ascii="Arial" w:hAnsi="Arial" w:cs="Arial"/>
              </w:rPr>
              <w:t xml:space="preserve">Practice </w:t>
            </w:r>
            <w:r w:rsidRPr="68ADA16F">
              <w:rPr>
                <w:rFonts w:ascii="Arial" w:hAnsi="Arial" w:cs="Arial"/>
              </w:rPr>
              <w:t>Development</w:t>
            </w:r>
          </w:p>
        </w:tc>
      </w:tr>
      <w:tr w:rsidRPr="00474288" w:rsidR="00745DA2" w:rsidTr="54A5A7DA" w14:paraId="6C99EC66"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62C9424B" w14:textId="77777777">
            <w:pPr>
              <w:rPr>
                <w:rFonts w:ascii="Arial" w:hAnsi="Arial" w:cs="Arial"/>
                <w:b/>
                <w:bCs/>
                <w:szCs w:val="22"/>
              </w:rPr>
            </w:pPr>
            <w:r w:rsidRPr="00A02E2F">
              <w:rPr>
                <w:rFonts w:ascii="Arial" w:hAnsi="Arial" w:cs="Arial"/>
                <w:b/>
                <w:bCs/>
                <w:szCs w:val="22"/>
              </w:rPr>
              <w:t>Responsible For</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1D6AEA" w14:paraId="5E01229E" w14:textId="3E7A00C8">
            <w:pPr>
              <w:rPr>
                <w:rFonts w:ascii="Arial" w:hAnsi="Arial" w:cs="Arial"/>
                <w:szCs w:val="22"/>
              </w:rPr>
            </w:pPr>
            <w:r w:rsidRPr="001D6AEA">
              <w:rPr>
                <w:rFonts w:ascii="Arial" w:hAnsi="Arial" w:cs="Arial"/>
                <w:szCs w:val="22"/>
                <w:lang w:val="en-IE"/>
              </w:rPr>
              <w:t>N/A</w:t>
            </w:r>
            <w:r w:rsidRPr="001D6AEA">
              <w:rPr>
                <w:rFonts w:ascii="Arial" w:hAnsi="Arial" w:cs="Arial"/>
                <w:szCs w:val="22"/>
              </w:rPr>
              <w:t> </w:t>
            </w:r>
          </w:p>
        </w:tc>
      </w:tr>
      <w:tr w:rsidRPr="00474288" w:rsidR="00745DA2" w:rsidTr="54A5A7DA" w14:paraId="19DAD7E1"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680EFF8F" w14:textId="77777777">
            <w:pPr>
              <w:rPr>
                <w:rFonts w:ascii="Arial" w:hAnsi="Arial" w:cs="Arial"/>
                <w:b/>
                <w:bCs/>
                <w:szCs w:val="22"/>
              </w:rPr>
            </w:pPr>
            <w:r w:rsidRPr="00A02E2F">
              <w:rPr>
                <w:rFonts w:ascii="Arial" w:hAnsi="Arial" w:cs="Arial"/>
                <w:b/>
                <w:bCs/>
                <w:szCs w:val="22"/>
              </w:rPr>
              <w:t>Grade</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54A5A7DA" w:rsidRDefault="00AF74F9" w14:paraId="226F108E" w14:textId="5126BC4A">
            <w:pPr>
              <w:rPr>
                <w:rFonts w:ascii="Arial" w:hAnsi="Arial" w:cs="Arial"/>
              </w:rPr>
            </w:pPr>
            <w:r w:rsidRPr="54A5A7DA" w:rsidR="00AF74F9">
              <w:rPr>
                <w:rFonts w:ascii="Arial" w:hAnsi="Arial" w:cs="Arial"/>
              </w:rPr>
              <w:t xml:space="preserve">Grade </w:t>
            </w:r>
            <w:r w:rsidRPr="54A5A7DA" w:rsidR="570EA4C8">
              <w:rPr>
                <w:rFonts w:ascii="Arial" w:hAnsi="Arial" w:cs="Arial"/>
              </w:rPr>
              <w:t>6</w:t>
            </w:r>
            <w:r w:rsidRPr="54A5A7DA" w:rsidR="00AF74F9">
              <w:rPr>
                <w:rFonts w:ascii="Arial" w:hAnsi="Arial" w:cs="Arial"/>
              </w:rPr>
              <w:t xml:space="preserve"> (0.8 FTE)</w:t>
            </w:r>
          </w:p>
        </w:tc>
      </w:tr>
      <w:tr w:rsidRPr="00474288" w:rsidR="00745DA2" w:rsidTr="54A5A7DA" w14:paraId="18414597" w14:textId="77777777">
        <w:trPr>
          <w:cantSplit/>
          <w:trHeight w:val="390"/>
        </w:trPr>
        <w:tc>
          <w:tcPr>
            <w:tcW w:w="3482" w:type="dxa"/>
            <w:tcBorders>
              <w:top w:val="single" w:color="auto" w:sz="6" w:space="0"/>
              <w:left w:val="single" w:color="auto" w:sz="6" w:space="0"/>
              <w:bottom w:val="single" w:color="auto" w:sz="6" w:space="0"/>
              <w:right w:val="single" w:color="auto" w:sz="6" w:space="0"/>
            </w:tcBorders>
            <w:tcMar/>
            <w:vAlign w:val="center"/>
          </w:tcPr>
          <w:p w:rsidRPr="00A02E2F" w:rsidR="00745DA2" w:rsidP="00094F71" w:rsidRDefault="00745DA2" w14:paraId="7B98805E" w14:textId="77777777">
            <w:pPr>
              <w:rPr>
                <w:rFonts w:ascii="Arial" w:hAnsi="Arial" w:cs="Arial"/>
                <w:b/>
                <w:bCs/>
                <w:szCs w:val="22"/>
              </w:rPr>
            </w:pPr>
            <w:r w:rsidRPr="00A02E2F">
              <w:rPr>
                <w:rFonts w:ascii="Arial" w:hAnsi="Arial" w:cs="Arial"/>
                <w:b/>
                <w:bCs/>
                <w:szCs w:val="22"/>
              </w:rPr>
              <w:t>Location</w:t>
            </w:r>
          </w:p>
        </w:tc>
        <w:tc>
          <w:tcPr>
            <w:tcW w:w="5598" w:type="dxa"/>
            <w:tcBorders>
              <w:top w:val="single" w:color="auto" w:sz="6" w:space="0"/>
              <w:left w:val="single" w:color="auto" w:sz="6" w:space="0"/>
              <w:bottom w:val="single" w:color="auto" w:sz="6" w:space="0"/>
              <w:right w:val="single" w:color="auto" w:sz="6" w:space="0"/>
            </w:tcBorders>
            <w:tcMar/>
            <w:vAlign w:val="center"/>
          </w:tcPr>
          <w:p w:rsidRPr="00A02E2F" w:rsidR="00745DA2" w:rsidP="68ADA16F" w:rsidRDefault="65A8A92D" w14:paraId="248187BE" w14:textId="524AE007">
            <w:pPr>
              <w:jc w:val="left"/>
              <w:rPr>
                <w:rFonts w:ascii="Arial" w:hAnsi="Arial" w:cs="Arial"/>
              </w:rPr>
            </w:pPr>
            <w:r w:rsidRPr="68ADA16F">
              <w:rPr>
                <w:rFonts w:ascii="Arial" w:hAnsi="Arial" w:cs="Arial"/>
              </w:rPr>
              <w:t>UHI House Inverness or another location by agreement</w:t>
            </w:r>
          </w:p>
        </w:tc>
      </w:tr>
      <w:tr w:rsidRPr="00474288" w:rsidR="00745DA2" w:rsidTr="54A5A7DA" w14:paraId="6B3863D1"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tcMar/>
          </w:tcPr>
          <w:p w:rsidRPr="00474288" w:rsidR="00745DA2" w:rsidP="00094F71" w:rsidRDefault="00745DA2" w14:paraId="1B1762DC" w14:textId="77777777">
            <w:pPr>
              <w:rPr>
                <w:rFonts w:ascii="Arial" w:hAnsi="Arial" w:cs="Arial"/>
                <w:sz w:val="36"/>
              </w:rPr>
            </w:pPr>
            <w:r w:rsidRPr="00474288">
              <w:rPr>
                <w:rFonts w:ascii="Arial" w:hAnsi="Arial" w:cs="Arial"/>
                <w:sz w:val="36"/>
              </w:rPr>
              <w:t>Job Objective</w:t>
            </w:r>
          </w:p>
        </w:tc>
      </w:tr>
      <w:tr w:rsidRPr="00474288" w:rsidR="00745DA2" w:rsidTr="54A5A7DA" w14:paraId="4533A257" w14:textId="77777777">
        <w:trPr>
          <w:cantSplit/>
          <w:trHeight w:val="492"/>
        </w:trPr>
        <w:tc>
          <w:tcPr>
            <w:tcW w:w="9080" w:type="dxa"/>
            <w:gridSpan w:val="2"/>
            <w:tcBorders>
              <w:top w:val="single" w:color="auto" w:sz="6" w:space="0"/>
              <w:left w:val="single" w:color="auto" w:sz="6" w:space="0"/>
              <w:bottom w:val="single" w:color="auto" w:sz="6" w:space="0"/>
              <w:right w:val="single" w:color="auto" w:sz="6" w:space="0"/>
            </w:tcBorders>
            <w:tcMar/>
          </w:tcPr>
          <w:p w:rsidRPr="00A02E2F" w:rsidR="00745DA2" w:rsidP="00094F71" w:rsidRDefault="00745DA2" w14:paraId="6D5A3738" w14:textId="77777777">
            <w:pPr>
              <w:rPr>
                <w:rFonts w:ascii="Arial" w:hAnsi="Arial" w:cs="Arial"/>
              </w:rPr>
            </w:pPr>
          </w:p>
          <w:p w:rsidRPr="00A02E2F" w:rsidR="00745DA2" w:rsidP="00A02E2F" w:rsidRDefault="005D2630" w14:paraId="1A9778FE" w14:textId="35178981">
            <w:pPr>
              <w:spacing w:line="276" w:lineRule="auto"/>
              <w:rPr>
                <w:rFonts w:ascii="Arial" w:hAnsi="Arial" w:cs="Arial"/>
              </w:rPr>
            </w:pPr>
            <w:r w:rsidRPr="68ADA16F">
              <w:rPr>
                <w:rFonts w:ascii="Arial" w:hAnsi="Arial" w:cs="Arial"/>
              </w:rPr>
              <w:t xml:space="preserve">Based within the Academic Practice Development team and reporting to the Head of Academic Practice Development, the Academic </w:t>
            </w:r>
            <w:r w:rsidRPr="68ADA16F" w:rsidR="53FBCC33">
              <w:rPr>
                <w:rFonts w:ascii="Arial" w:hAnsi="Arial" w:cs="Arial"/>
              </w:rPr>
              <w:t>and Curriculum Development</w:t>
            </w:r>
            <w:r w:rsidRPr="68ADA16F">
              <w:rPr>
                <w:rFonts w:ascii="Arial" w:hAnsi="Arial" w:cs="Arial"/>
              </w:rPr>
              <w:t xml:space="preserve"> Advisor will provide staff facing development opportunities across the academic partnership to support staff in the development of curriculum, learning and teaching and educational technologies within and across our tertiary context. </w:t>
            </w:r>
          </w:p>
          <w:p w:rsidRPr="00A02E2F" w:rsidR="00745DA2" w:rsidP="00094F71" w:rsidRDefault="00745DA2" w14:paraId="400970A8" w14:textId="77777777">
            <w:pPr>
              <w:rPr>
                <w:rFonts w:ascii="Arial" w:hAnsi="Arial" w:cs="Arial"/>
                <w:iCs/>
                <w:sz w:val="18"/>
              </w:rPr>
            </w:pPr>
          </w:p>
        </w:tc>
      </w:tr>
      <w:tr w:rsidRPr="00474288" w:rsidR="00745DA2" w:rsidTr="54A5A7DA" w14:paraId="1D756EED" w14:textId="77777777">
        <w:trPr>
          <w:cantSplit/>
          <w:trHeight w:val="480"/>
        </w:trPr>
        <w:tc>
          <w:tcPr>
            <w:tcW w:w="9080" w:type="dxa"/>
            <w:gridSpan w:val="2"/>
            <w:tcBorders>
              <w:top w:val="single" w:color="auto" w:sz="6" w:space="0"/>
              <w:left w:val="single" w:color="auto" w:sz="6" w:space="0"/>
              <w:bottom w:val="single" w:color="auto" w:sz="6" w:space="0"/>
              <w:right w:val="single" w:color="auto" w:sz="6" w:space="0"/>
            </w:tcBorders>
            <w:tcMar/>
          </w:tcPr>
          <w:p w:rsidRPr="00474288" w:rsidR="00745DA2" w:rsidP="00094F71" w:rsidRDefault="00745DA2" w14:paraId="68E7BE1E" w14:textId="77777777">
            <w:pPr>
              <w:rPr>
                <w:rFonts w:ascii="Arial" w:hAnsi="Arial" w:cs="Arial"/>
                <w:sz w:val="36"/>
              </w:rPr>
            </w:pPr>
            <w:r w:rsidRPr="00474288">
              <w:rPr>
                <w:rFonts w:ascii="Arial" w:hAnsi="Arial" w:cs="Arial"/>
                <w:sz w:val="36"/>
              </w:rPr>
              <w:t>Key Duties &amp; Responsibilities</w:t>
            </w:r>
          </w:p>
        </w:tc>
      </w:tr>
      <w:tr w:rsidRPr="00474288" w:rsidR="00745DA2" w:rsidTr="54A5A7DA" w14:paraId="69AF783B" w14:textId="77777777">
        <w:trPr>
          <w:trHeight w:val="2112"/>
        </w:trPr>
        <w:tc>
          <w:tcPr>
            <w:tcW w:w="9080" w:type="dxa"/>
            <w:gridSpan w:val="2"/>
            <w:tcBorders>
              <w:top w:val="single" w:color="auto" w:sz="6" w:space="0"/>
              <w:left w:val="single" w:color="auto" w:sz="6" w:space="0"/>
              <w:bottom w:val="single" w:color="auto" w:sz="6" w:space="0"/>
              <w:right w:val="single" w:color="auto" w:sz="6" w:space="0"/>
            </w:tcBorders>
            <w:tcMar/>
          </w:tcPr>
          <w:p w:rsidRPr="00A02E2F" w:rsidR="003B69A1" w:rsidP="00A02E2F" w:rsidRDefault="003B69A1" w14:paraId="6E6A88E7" w14:textId="77777777">
            <w:pPr>
              <w:pStyle w:val="BodyText"/>
              <w:spacing w:line="276" w:lineRule="auto"/>
              <w:rPr>
                <w:rFonts w:ascii="Arial" w:hAnsi="Arial" w:cs="Arial"/>
                <w:szCs w:val="22"/>
              </w:rPr>
            </w:pPr>
            <w:r w:rsidRPr="00A02E2F">
              <w:rPr>
                <w:rFonts w:ascii="Arial" w:hAnsi="Arial" w:cs="Arial"/>
                <w:b/>
                <w:bCs/>
                <w:szCs w:val="22"/>
              </w:rPr>
              <w:t>Main Duties include:</w:t>
            </w:r>
            <w:r w:rsidRPr="00A02E2F">
              <w:rPr>
                <w:rFonts w:ascii="Arial" w:hAnsi="Arial" w:cs="Arial"/>
                <w:szCs w:val="22"/>
              </w:rPr>
              <w:t> </w:t>
            </w:r>
          </w:p>
          <w:p w:rsidRPr="00A02E2F" w:rsidR="00433479" w:rsidP="00A02E2F" w:rsidRDefault="00433479" w14:paraId="501AA641" w14:textId="77777777">
            <w:pPr>
              <w:pStyle w:val="BodyText"/>
              <w:spacing w:line="276" w:lineRule="auto"/>
              <w:rPr>
                <w:rFonts w:ascii="Arial" w:hAnsi="Arial" w:cs="Arial"/>
                <w:szCs w:val="22"/>
              </w:rPr>
            </w:pPr>
          </w:p>
          <w:p w:rsidRPr="00A02E2F" w:rsidR="003B69A1" w:rsidP="00A02E2F" w:rsidRDefault="4C0724EF" w14:paraId="0812F484" w14:textId="04C749E7">
            <w:pPr>
              <w:pStyle w:val="BodyText"/>
              <w:numPr>
                <w:ilvl w:val="0"/>
                <w:numId w:val="3"/>
              </w:numPr>
              <w:spacing w:line="276" w:lineRule="auto"/>
              <w:rPr>
                <w:rFonts w:ascii="Arial" w:hAnsi="Arial" w:cs="Arial"/>
              </w:rPr>
            </w:pPr>
            <w:r w:rsidRPr="00A02E2F">
              <w:rPr>
                <w:rFonts w:ascii="Arial" w:hAnsi="Arial" w:cs="Arial"/>
              </w:rPr>
              <w:t xml:space="preserve">To </w:t>
            </w:r>
            <w:r w:rsidR="00F40E5D">
              <w:rPr>
                <w:rFonts w:ascii="Arial" w:hAnsi="Arial" w:cs="Arial"/>
              </w:rPr>
              <w:t>f</w:t>
            </w:r>
            <w:r w:rsidRPr="00A02E2F" w:rsidR="003B69A1">
              <w:rPr>
                <w:rFonts w:ascii="Arial" w:hAnsi="Arial" w:cs="Arial"/>
              </w:rPr>
              <w:t>acilitate professional development relating to effective curriculum design, ensuring currency and relevance to staff, student, and institutional needs, and external standards and requirements.  </w:t>
            </w:r>
          </w:p>
          <w:p w:rsidRPr="00A02E2F" w:rsidR="003B69A1" w:rsidP="00A02E2F" w:rsidRDefault="6FBF3B28" w14:paraId="5A3B2353" w14:textId="56E112B2">
            <w:pPr>
              <w:pStyle w:val="BodyText"/>
              <w:numPr>
                <w:ilvl w:val="0"/>
                <w:numId w:val="4"/>
              </w:numPr>
              <w:spacing w:line="276" w:lineRule="auto"/>
              <w:rPr>
                <w:rFonts w:ascii="Arial" w:hAnsi="Arial" w:cs="Arial"/>
              </w:rPr>
            </w:pPr>
            <w:r w:rsidRPr="00A02E2F">
              <w:rPr>
                <w:rFonts w:ascii="Arial" w:hAnsi="Arial" w:cs="Arial"/>
              </w:rPr>
              <w:t xml:space="preserve">To </w:t>
            </w:r>
            <w:r w:rsidR="00F40E5D">
              <w:rPr>
                <w:rFonts w:ascii="Arial" w:hAnsi="Arial" w:cs="Arial"/>
              </w:rPr>
              <w:t>a</w:t>
            </w:r>
            <w:r w:rsidRPr="00A02E2F" w:rsidR="003B69A1">
              <w:rPr>
                <w:rFonts w:ascii="Arial" w:hAnsi="Arial" w:cs="Arial"/>
              </w:rPr>
              <w:t>dvis</w:t>
            </w:r>
            <w:r w:rsidRPr="00A02E2F" w:rsidR="31516649">
              <w:rPr>
                <w:rFonts w:ascii="Arial" w:hAnsi="Arial" w:cs="Arial"/>
              </w:rPr>
              <w:t>e</w:t>
            </w:r>
            <w:r w:rsidRPr="00A02E2F" w:rsidR="003B69A1">
              <w:rPr>
                <w:rFonts w:ascii="Arial" w:hAnsi="Arial" w:cs="Arial"/>
              </w:rPr>
              <w:t xml:space="preserve"> and support staff to engage with current and emerging design models and approaches to support curriculum design and delivery. </w:t>
            </w:r>
          </w:p>
          <w:p w:rsidRPr="00A02E2F" w:rsidR="003B69A1" w:rsidP="00A02E2F" w:rsidRDefault="10B65E41" w14:paraId="29C709E9" w14:textId="247B00E2">
            <w:pPr>
              <w:pStyle w:val="BodyText"/>
              <w:numPr>
                <w:ilvl w:val="0"/>
                <w:numId w:val="5"/>
              </w:numPr>
              <w:spacing w:line="276" w:lineRule="auto"/>
              <w:rPr>
                <w:rFonts w:ascii="Arial" w:hAnsi="Arial" w:cs="Arial"/>
              </w:rPr>
            </w:pPr>
            <w:r w:rsidRPr="00A02E2F">
              <w:rPr>
                <w:rFonts w:ascii="Arial" w:hAnsi="Arial" w:cs="Arial"/>
              </w:rPr>
              <w:t xml:space="preserve">To </w:t>
            </w:r>
            <w:r w:rsidR="00F40E5D">
              <w:rPr>
                <w:rFonts w:ascii="Arial" w:hAnsi="Arial" w:cs="Arial"/>
              </w:rPr>
              <w:t>a</w:t>
            </w:r>
            <w:r w:rsidRPr="00A02E2F" w:rsidR="003B69A1">
              <w:rPr>
                <w:rFonts w:ascii="Arial" w:hAnsi="Arial" w:cs="Arial"/>
              </w:rPr>
              <w:t>dvis</w:t>
            </w:r>
            <w:r w:rsidRPr="00A02E2F" w:rsidR="750E297C">
              <w:rPr>
                <w:rFonts w:ascii="Arial" w:hAnsi="Arial" w:cs="Arial"/>
              </w:rPr>
              <w:t>e</w:t>
            </w:r>
            <w:r w:rsidRPr="00A02E2F" w:rsidR="003B69A1">
              <w:rPr>
                <w:rFonts w:ascii="Arial" w:hAnsi="Arial" w:cs="Arial"/>
              </w:rPr>
              <w:t xml:space="preserve"> and support staff to engage with and apply current, emerging and </w:t>
            </w:r>
            <w:r w:rsidRPr="00A02E2F" w:rsidR="27C620A2">
              <w:rPr>
                <w:rFonts w:ascii="Arial" w:hAnsi="Arial" w:cs="Arial"/>
              </w:rPr>
              <w:t>evidence-based</w:t>
            </w:r>
            <w:r w:rsidRPr="00A02E2F" w:rsidR="003B69A1">
              <w:rPr>
                <w:rFonts w:ascii="Arial" w:hAnsi="Arial" w:cs="Arial"/>
              </w:rPr>
              <w:t xml:space="preserve"> approaches to learning, teaching and assessment. </w:t>
            </w:r>
          </w:p>
          <w:p w:rsidRPr="00A02E2F" w:rsidR="003B69A1" w:rsidP="00A02E2F" w:rsidRDefault="02B25762" w14:paraId="53D3F28E" w14:textId="5B7F45E6">
            <w:pPr>
              <w:pStyle w:val="BodyText"/>
              <w:numPr>
                <w:ilvl w:val="0"/>
                <w:numId w:val="6"/>
              </w:numPr>
              <w:spacing w:line="276" w:lineRule="auto"/>
              <w:rPr>
                <w:rFonts w:ascii="Arial" w:hAnsi="Arial" w:cs="Arial"/>
              </w:rPr>
            </w:pPr>
            <w:r w:rsidRPr="00A02E2F">
              <w:rPr>
                <w:rFonts w:ascii="Arial" w:hAnsi="Arial" w:cs="Arial"/>
              </w:rPr>
              <w:t xml:space="preserve">To </w:t>
            </w:r>
            <w:r w:rsidR="00F40E5D">
              <w:rPr>
                <w:rFonts w:ascii="Arial" w:hAnsi="Arial" w:cs="Arial"/>
              </w:rPr>
              <w:t>a</w:t>
            </w:r>
            <w:r w:rsidRPr="00A02E2F">
              <w:rPr>
                <w:rFonts w:ascii="Arial" w:hAnsi="Arial" w:cs="Arial"/>
              </w:rPr>
              <w:t>dvise and support staff</w:t>
            </w:r>
            <w:r w:rsidRPr="00A02E2F" w:rsidR="003B69A1">
              <w:rPr>
                <w:rFonts w:ascii="Arial" w:hAnsi="Arial" w:cs="Arial"/>
              </w:rPr>
              <w:t xml:space="preserve"> in the effective use of current and emerging technologies, in the context of curriculum design and delivery and learning and teaching and assessment. </w:t>
            </w:r>
          </w:p>
          <w:p w:rsidRPr="00A02E2F" w:rsidR="003B69A1" w:rsidP="00A02E2F" w:rsidRDefault="3965678F" w14:paraId="050D134C" w14:textId="490E0FEA">
            <w:pPr>
              <w:pStyle w:val="BodyText"/>
              <w:numPr>
                <w:ilvl w:val="0"/>
                <w:numId w:val="7"/>
              </w:numPr>
              <w:spacing w:line="276" w:lineRule="auto"/>
              <w:rPr>
                <w:rFonts w:ascii="Arial" w:hAnsi="Arial" w:cs="Arial"/>
              </w:rPr>
            </w:pPr>
            <w:r w:rsidRPr="00A02E2F">
              <w:rPr>
                <w:rFonts w:ascii="Arial" w:hAnsi="Arial" w:cs="Arial"/>
              </w:rPr>
              <w:t xml:space="preserve">To </w:t>
            </w:r>
            <w:r w:rsidR="00F40E5D">
              <w:rPr>
                <w:rFonts w:ascii="Arial" w:hAnsi="Arial" w:cs="Arial"/>
              </w:rPr>
              <w:t>s</w:t>
            </w:r>
            <w:r w:rsidRPr="00A02E2F" w:rsidR="003B69A1">
              <w:rPr>
                <w:rFonts w:ascii="Arial" w:hAnsi="Arial" w:cs="Arial"/>
              </w:rPr>
              <w:t>upport</w:t>
            </w:r>
            <w:r w:rsidRPr="00A02E2F" w:rsidR="52FB9AE2">
              <w:rPr>
                <w:rFonts w:ascii="Arial" w:hAnsi="Arial" w:cs="Arial"/>
              </w:rPr>
              <w:t xml:space="preserve"> </w:t>
            </w:r>
            <w:r w:rsidRPr="00A02E2F" w:rsidR="003B69A1">
              <w:rPr>
                <w:rFonts w:ascii="Arial" w:hAnsi="Arial" w:cs="Arial"/>
              </w:rPr>
              <w:t>staff to engage in networking and mentoring opportunities for the enhancement of their academic practices, and in seeking and gaining relevant professional recognitions and accreditations.   </w:t>
            </w:r>
          </w:p>
          <w:p w:rsidRPr="00A02E2F" w:rsidR="003B69A1" w:rsidP="00A02E2F" w:rsidRDefault="43E743C5" w14:paraId="61A9F8B0" w14:textId="57C8D6CB">
            <w:pPr>
              <w:pStyle w:val="BodyText"/>
              <w:numPr>
                <w:ilvl w:val="0"/>
                <w:numId w:val="8"/>
              </w:numPr>
              <w:spacing w:line="276" w:lineRule="auto"/>
              <w:rPr>
                <w:rFonts w:ascii="Arial" w:hAnsi="Arial" w:cs="Arial"/>
              </w:rPr>
            </w:pPr>
            <w:r w:rsidRPr="00A02E2F">
              <w:rPr>
                <w:rFonts w:ascii="Arial" w:hAnsi="Arial" w:cs="Arial"/>
              </w:rPr>
              <w:t>To</w:t>
            </w:r>
            <w:r w:rsidRPr="00A02E2F" w:rsidR="003B69A1">
              <w:rPr>
                <w:rFonts w:ascii="Arial" w:hAnsi="Arial" w:cs="Arial"/>
              </w:rPr>
              <w:t xml:space="preserve"> support</w:t>
            </w:r>
            <w:r w:rsidRPr="00A02E2F" w:rsidR="0895F294">
              <w:rPr>
                <w:rFonts w:ascii="Arial" w:hAnsi="Arial" w:cs="Arial"/>
              </w:rPr>
              <w:t xml:space="preserve"> </w:t>
            </w:r>
            <w:r w:rsidRPr="00A02E2F" w:rsidR="003B69A1">
              <w:rPr>
                <w:rFonts w:ascii="Arial" w:hAnsi="Arial" w:cs="Arial"/>
              </w:rPr>
              <w:t>staff to engage in evaluative practices and scholarship relating to their learning, teaching, and assessment practices, and wider education and student support provision. </w:t>
            </w:r>
          </w:p>
          <w:p w:rsidRPr="00A02E2F" w:rsidR="003B69A1" w:rsidP="00A02E2F" w:rsidRDefault="002C3B5D" w14:paraId="50B66CFA" w14:textId="08064D25">
            <w:pPr>
              <w:pStyle w:val="BodyText"/>
              <w:numPr>
                <w:ilvl w:val="0"/>
                <w:numId w:val="9"/>
              </w:numPr>
              <w:spacing w:line="276" w:lineRule="auto"/>
              <w:rPr>
                <w:rFonts w:ascii="Arial" w:hAnsi="Arial" w:cs="Arial"/>
                <w:szCs w:val="22"/>
              </w:rPr>
            </w:pPr>
            <w:r w:rsidRPr="00A02E2F">
              <w:rPr>
                <w:rFonts w:ascii="Arial" w:hAnsi="Arial" w:cs="Arial"/>
                <w:szCs w:val="22"/>
              </w:rPr>
              <w:t xml:space="preserve">To </w:t>
            </w:r>
            <w:r w:rsidR="00F40E5D">
              <w:rPr>
                <w:rFonts w:ascii="Arial" w:hAnsi="Arial" w:cs="Arial"/>
                <w:szCs w:val="22"/>
              </w:rPr>
              <w:t>s</w:t>
            </w:r>
            <w:r w:rsidRPr="00A02E2F" w:rsidR="003B69A1">
              <w:rPr>
                <w:rFonts w:ascii="Arial" w:hAnsi="Arial" w:cs="Arial"/>
                <w:szCs w:val="22"/>
              </w:rPr>
              <w:t>upport and contribut</w:t>
            </w:r>
            <w:r w:rsidRPr="00A02E2F">
              <w:rPr>
                <w:rFonts w:ascii="Arial" w:hAnsi="Arial" w:cs="Arial"/>
                <w:szCs w:val="22"/>
              </w:rPr>
              <w:t>e</w:t>
            </w:r>
            <w:r w:rsidRPr="00A02E2F" w:rsidR="003B69A1">
              <w:rPr>
                <w:rFonts w:ascii="Arial" w:hAnsi="Arial" w:cs="Arial"/>
                <w:szCs w:val="22"/>
              </w:rPr>
              <w:t xml:space="preserve"> as required to the wider work of the Learning</w:t>
            </w:r>
            <w:r w:rsidR="00F40E5D">
              <w:rPr>
                <w:rFonts w:ascii="Arial" w:hAnsi="Arial" w:cs="Arial"/>
                <w:szCs w:val="22"/>
              </w:rPr>
              <w:t xml:space="preserve">, </w:t>
            </w:r>
            <w:r w:rsidRPr="00A02E2F" w:rsidR="003B69A1">
              <w:rPr>
                <w:rFonts w:ascii="Arial" w:hAnsi="Arial" w:cs="Arial"/>
                <w:szCs w:val="22"/>
              </w:rPr>
              <w:t xml:space="preserve">Teaching and Students </w:t>
            </w:r>
            <w:r w:rsidR="00F40E5D">
              <w:rPr>
                <w:rFonts w:ascii="Arial" w:hAnsi="Arial" w:cs="Arial"/>
                <w:szCs w:val="22"/>
              </w:rPr>
              <w:t xml:space="preserve">directorate </w:t>
            </w:r>
            <w:r w:rsidRPr="00A02E2F" w:rsidR="003B69A1">
              <w:rPr>
                <w:rFonts w:ascii="Arial" w:hAnsi="Arial" w:cs="Arial"/>
                <w:szCs w:val="22"/>
              </w:rPr>
              <w:t>with respect to key time limited projects and initiatives in the areas and related to academic practice development. </w:t>
            </w:r>
          </w:p>
          <w:p w:rsidRPr="00A02E2F" w:rsidR="00745DA2" w:rsidP="00A02E2F" w:rsidRDefault="002C3B5D" w14:paraId="3D2D2E66" w14:textId="0B0C5B75">
            <w:pPr>
              <w:pStyle w:val="BodyText"/>
              <w:numPr>
                <w:ilvl w:val="0"/>
                <w:numId w:val="10"/>
              </w:numPr>
              <w:spacing w:line="276" w:lineRule="auto"/>
              <w:rPr>
                <w:rFonts w:ascii="Arial" w:hAnsi="Arial" w:cs="Arial"/>
                <w:szCs w:val="22"/>
              </w:rPr>
            </w:pPr>
            <w:r w:rsidRPr="00A02E2F">
              <w:rPr>
                <w:rFonts w:ascii="Arial" w:hAnsi="Arial" w:cs="Arial"/>
                <w:szCs w:val="22"/>
              </w:rPr>
              <w:t>To c</w:t>
            </w:r>
            <w:r w:rsidRPr="00A02E2F" w:rsidR="003B69A1">
              <w:rPr>
                <w:rFonts w:ascii="Arial" w:hAnsi="Arial" w:cs="Arial"/>
                <w:szCs w:val="22"/>
              </w:rPr>
              <w:t>ontribute to the development and implementation of policies, standards, and platforms in the forementioned areas and including in ways that align with and enable the university’s Learning and Teaching Enhancement Strategy and the teaching, learning, and student support dimensions of the UHI Strategic Plan.  </w:t>
            </w:r>
          </w:p>
          <w:p w:rsidRPr="00A02E2F" w:rsidR="00745DA2" w:rsidP="00A02E2F" w:rsidRDefault="00745DA2" w14:paraId="758CED0A" w14:textId="77777777">
            <w:pPr>
              <w:adjustRightInd w:val="0"/>
              <w:spacing w:line="276" w:lineRule="auto"/>
              <w:rPr>
                <w:rFonts w:ascii="Arial" w:hAnsi="Arial" w:cs="Arial"/>
                <w:szCs w:val="22"/>
              </w:rPr>
            </w:pPr>
          </w:p>
          <w:p w:rsidRPr="00A02E2F" w:rsidR="00745DA2" w:rsidP="00A02E2F" w:rsidRDefault="00745DA2" w14:paraId="3A6E8967" w14:textId="77777777">
            <w:pPr>
              <w:adjustRightInd w:val="0"/>
              <w:spacing w:line="276" w:lineRule="auto"/>
              <w:rPr>
                <w:rFonts w:ascii="Arial" w:hAnsi="Arial" w:cs="Arial"/>
                <w:b/>
                <w:bCs/>
                <w:szCs w:val="22"/>
              </w:rPr>
            </w:pPr>
            <w:r w:rsidRPr="00A02E2F">
              <w:rPr>
                <w:rFonts w:ascii="Arial" w:hAnsi="Arial" w:cs="Arial"/>
                <w:b/>
                <w:bCs/>
                <w:szCs w:val="22"/>
              </w:rPr>
              <w:t>General duties</w:t>
            </w:r>
          </w:p>
          <w:p w:rsidRPr="00A02E2F" w:rsidR="00745DA2" w:rsidP="00A02E2F" w:rsidRDefault="00745DA2" w14:paraId="3D99F621" w14:textId="77777777">
            <w:pPr>
              <w:numPr>
                <w:ilvl w:val="0"/>
                <w:numId w:val="1"/>
              </w:numPr>
              <w:adjustRightInd w:val="0"/>
              <w:spacing w:line="276" w:lineRule="auto"/>
              <w:rPr>
                <w:rFonts w:ascii="Arial" w:hAnsi="Arial" w:cs="Arial"/>
                <w:szCs w:val="22"/>
              </w:rPr>
            </w:pPr>
            <w:r w:rsidRPr="00A02E2F">
              <w:rPr>
                <w:rFonts w:ascii="Arial" w:hAnsi="Arial" w:cs="Arial"/>
                <w:szCs w:val="22"/>
                <w:lang w:val="en-US"/>
              </w:rPr>
              <w:t>To participate in the university’s performance and development review procedure.</w:t>
            </w:r>
          </w:p>
          <w:p w:rsidRPr="00A02E2F" w:rsidR="00745DA2" w:rsidP="00A02E2F" w:rsidRDefault="00745DA2" w14:paraId="5684354A" w14:textId="77777777">
            <w:pPr>
              <w:numPr>
                <w:ilvl w:val="0"/>
                <w:numId w:val="1"/>
              </w:numPr>
              <w:adjustRightInd w:val="0"/>
              <w:spacing w:line="276" w:lineRule="auto"/>
              <w:rPr>
                <w:rFonts w:ascii="Arial" w:hAnsi="Arial" w:cs="Arial"/>
                <w:szCs w:val="22"/>
              </w:rPr>
            </w:pPr>
            <w:r w:rsidRPr="00A02E2F">
              <w:rPr>
                <w:rFonts w:ascii="Arial" w:hAnsi="Arial" w:cs="Arial"/>
                <w:szCs w:val="22"/>
                <w:lang w:val="en-US"/>
              </w:rPr>
              <w:t>To take due care of yourself and others in respect of health and safety.</w:t>
            </w:r>
          </w:p>
          <w:p w:rsidRPr="00A02E2F" w:rsidR="00745DA2" w:rsidP="00A02E2F" w:rsidRDefault="00745DA2" w14:paraId="28FD47E7" w14:textId="77777777">
            <w:pPr>
              <w:numPr>
                <w:ilvl w:val="0"/>
                <w:numId w:val="1"/>
              </w:numPr>
              <w:adjustRightInd w:val="0"/>
              <w:spacing w:line="276" w:lineRule="auto"/>
              <w:rPr>
                <w:rFonts w:ascii="Arial" w:hAnsi="Arial" w:cs="Arial"/>
                <w:szCs w:val="22"/>
              </w:rPr>
            </w:pPr>
            <w:r w:rsidRPr="00A02E2F">
              <w:rPr>
                <w:rFonts w:ascii="Arial" w:hAnsi="Arial" w:cs="Arial"/>
                <w:szCs w:val="22"/>
              </w:rPr>
              <w:t>To attend training courses that may be identified as necessary by your line manager.</w:t>
            </w:r>
          </w:p>
          <w:p w:rsidRPr="00A02E2F" w:rsidR="00745DA2" w:rsidP="00A02E2F" w:rsidRDefault="00745DA2" w14:paraId="17BC319A" w14:textId="77777777">
            <w:pPr>
              <w:numPr>
                <w:ilvl w:val="0"/>
                <w:numId w:val="1"/>
              </w:numPr>
              <w:adjustRightInd w:val="0"/>
              <w:spacing w:line="276" w:lineRule="auto"/>
              <w:rPr>
                <w:rFonts w:ascii="Arial" w:hAnsi="Arial" w:cs="Arial"/>
                <w:szCs w:val="22"/>
              </w:rPr>
            </w:pPr>
            <w:r w:rsidRPr="00A02E2F">
              <w:rPr>
                <w:rFonts w:ascii="Arial" w:hAnsi="Arial" w:cs="Arial"/>
                <w:szCs w:val="22"/>
                <w:lang w:val="en-US"/>
              </w:rPr>
              <w:t>Such other duties temporarily or on a continuing basis, as may reasonably be required, commensurate with your grade.</w:t>
            </w:r>
          </w:p>
          <w:p w:rsidRPr="00A02E2F" w:rsidR="00745DA2" w:rsidP="00A02E2F" w:rsidRDefault="00745DA2" w14:paraId="29C79BC4" w14:textId="77777777">
            <w:pPr>
              <w:numPr>
                <w:ilvl w:val="0"/>
                <w:numId w:val="1"/>
              </w:numPr>
              <w:adjustRightInd w:val="0"/>
              <w:spacing w:line="276" w:lineRule="auto"/>
              <w:rPr>
                <w:rFonts w:ascii="Arial" w:hAnsi="Arial" w:cs="Arial"/>
                <w:szCs w:val="22"/>
              </w:rPr>
            </w:pPr>
            <w:r w:rsidRPr="00A02E2F">
              <w:rPr>
                <w:rFonts w:ascii="Arial" w:hAnsi="Arial" w:cs="Arial"/>
              </w:rPr>
              <w:t>Contribute to UHI's climate, biodiversity, and sustainability goals, including net-zero by 2040.</w:t>
            </w:r>
          </w:p>
        </w:tc>
      </w:tr>
      <w:tr w:rsidRPr="003C6B6B" w:rsidR="00745DA2" w:rsidTr="54A5A7DA" w14:paraId="32F5D5EE" w14:textId="77777777">
        <w:trPr>
          <w:cantSplit/>
          <w:trHeight w:val="1238"/>
        </w:trPr>
        <w:tc>
          <w:tcPr>
            <w:tcW w:w="9080" w:type="dxa"/>
            <w:gridSpan w:val="2"/>
            <w:tcBorders>
              <w:top w:val="single" w:color="auto" w:sz="6" w:space="0"/>
              <w:left w:val="single" w:color="auto" w:sz="6" w:space="0"/>
              <w:bottom w:val="single" w:color="auto" w:sz="4" w:space="0"/>
              <w:right w:val="single" w:color="auto" w:sz="6" w:space="0"/>
            </w:tcBorders>
            <w:tcMar/>
          </w:tcPr>
          <w:p w:rsidRPr="00A02E2F" w:rsidR="00745DA2" w:rsidP="00094F71" w:rsidRDefault="00745DA2" w14:paraId="0BA45AF6" w14:textId="77777777">
            <w:pPr>
              <w:adjustRightInd w:val="0"/>
              <w:rPr>
                <w:rFonts w:ascii="Arial" w:hAnsi="Arial" w:cs="Arial"/>
                <w:sz w:val="4"/>
                <w:szCs w:val="4"/>
                <w:lang w:val="en-US"/>
              </w:rPr>
            </w:pPr>
          </w:p>
          <w:p w:rsidRPr="00A02E2F" w:rsidR="00745DA2" w:rsidP="00A02E2F" w:rsidRDefault="00745DA2" w14:paraId="3B423595" w14:textId="77777777">
            <w:pPr>
              <w:adjustRightInd w:val="0"/>
              <w:spacing w:line="360" w:lineRule="auto"/>
              <w:rPr>
                <w:rFonts w:ascii="Arial" w:hAnsi="Arial" w:cs="Arial"/>
                <w:szCs w:val="22"/>
                <w:lang w:val="en-US"/>
              </w:rPr>
            </w:pPr>
            <w:r w:rsidRPr="00A02E2F">
              <w:rPr>
                <w:rFonts w:ascii="Arial" w:hAnsi="Arial" w:cs="Arial"/>
                <w:szCs w:val="22"/>
                <w:lang w:val="en-US"/>
              </w:rPr>
              <w:t xml:space="preserve">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the university’s aim to reach agreement to reasonable changes, but where it is not possible to reach </w:t>
            </w:r>
            <w:proofErr w:type="gramStart"/>
            <w:r w:rsidRPr="00A02E2F">
              <w:rPr>
                <w:rFonts w:ascii="Arial" w:hAnsi="Arial" w:cs="Arial"/>
                <w:szCs w:val="22"/>
                <w:lang w:val="en-US"/>
              </w:rPr>
              <w:t>agreement</w:t>
            </w:r>
            <w:proofErr w:type="gramEnd"/>
            <w:r w:rsidRPr="00A02E2F">
              <w:rPr>
                <w:rFonts w:ascii="Arial" w:hAnsi="Arial" w:cs="Arial"/>
                <w:szCs w:val="22"/>
                <w:lang w:val="en-US"/>
              </w:rPr>
              <w:t xml:space="preserve"> the university reserves the right to make reasonable changes to your job description which are commensurate with your grade after consultation with you.</w:t>
            </w:r>
          </w:p>
          <w:p w:rsidRPr="00A02E2F" w:rsidR="00745DA2" w:rsidP="00A02E2F" w:rsidRDefault="00745DA2" w14:paraId="760E6107" w14:textId="77777777">
            <w:pPr>
              <w:adjustRightInd w:val="0"/>
              <w:spacing w:line="360" w:lineRule="auto"/>
              <w:rPr>
                <w:rFonts w:ascii="Arial" w:hAnsi="Arial" w:cs="Arial"/>
                <w:szCs w:val="22"/>
                <w:lang w:val="en-US"/>
              </w:rPr>
            </w:pPr>
          </w:p>
          <w:p w:rsidRPr="00A02E2F" w:rsidR="00745DA2" w:rsidP="00A02E2F" w:rsidRDefault="00745DA2" w14:paraId="20AD49D3" w14:textId="6120F9BC">
            <w:pPr>
              <w:adjustRightInd w:val="0"/>
              <w:spacing w:line="360" w:lineRule="auto"/>
              <w:rPr>
                <w:rFonts w:ascii="Arial" w:hAnsi="Arial" w:cs="Arial"/>
                <w:sz w:val="18"/>
                <w:szCs w:val="18"/>
                <w:lang w:val="en-US"/>
              </w:rPr>
            </w:pPr>
            <w:r w:rsidRPr="54A5A7DA" w:rsidR="00745DA2">
              <w:rPr>
                <w:rFonts w:ascii="Arial" w:hAnsi="Arial" w:cs="Arial"/>
                <w:lang w:val="en-US"/>
              </w:rPr>
              <w:t>Date:</w:t>
            </w:r>
            <w:r w:rsidRPr="54A5A7DA" w:rsidR="00745DA2">
              <w:rPr>
                <w:rFonts w:ascii="Arial" w:hAnsi="Arial" w:cs="Arial"/>
                <w:sz w:val="18"/>
                <w:szCs w:val="18"/>
                <w:lang w:val="en-US"/>
              </w:rPr>
              <w:t xml:space="preserve"> </w:t>
            </w:r>
            <w:r w:rsidRPr="54A5A7DA" w:rsidR="2AE83FEA">
              <w:rPr>
                <w:rFonts w:ascii="Arial" w:hAnsi="Arial" w:cs="Arial"/>
                <w:sz w:val="18"/>
                <w:szCs w:val="18"/>
                <w:lang w:val="en-US"/>
              </w:rPr>
              <w:t>November 2025</w:t>
            </w:r>
          </w:p>
        </w:tc>
      </w:tr>
    </w:tbl>
    <w:p w:rsidR="00745DA2" w:rsidP="54A5A7DA" w:rsidRDefault="00745DA2" w14:paraId="1A6F9DA6" w14:textId="2D4E7378">
      <w:pPr>
        <w:pStyle w:val="Normal"/>
        <w:rPr>
          <w:rFonts w:ascii="Arial" w:hAnsi="Arial" w:cs="Arial"/>
          <w:sz w:val="4"/>
          <w:szCs w:val="4"/>
        </w:rPr>
      </w:pPr>
    </w:p>
    <w:p w:rsidR="001D6AEA" w:rsidP="54A5A7DA" w:rsidRDefault="001D6AEA" w14:paraId="40884704" w14:textId="202DEAB6">
      <w:pPr>
        <w:pStyle w:val="Normal"/>
        <w:spacing w:after="160" w:line="278" w:lineRule="auto"/>
        <w:jc w:val="left"/>
      </w:pPr>
    </w:p>
    <w:sectPr w:rsidR="001D6AEA" w:rsidSect="00745DA2">
      <w:footerReference w:type="even" r:id="rId12"/>
      <w:footerReference w:type="default" r:id="rId13"/>
      <w:pgSz w:w="11894" w:h="16834" w:orient="portrait"/>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1ECE" w:rsidRDefault="00521ECE" w14:paraId="3F5849F2" w14:textId="77777777">
      <w:r>
        <w:separator/>
      </w:r>
    </w:p>
  </w:endnote>
  <w:endnote w:type="continuationSeparator" w:id="0">
    <w:p w:rsidR="00521ECE" w:rsidRDefault="00521ECE" w14:paraId="246F1B5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w:altName w:val="Bookman Old Styl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DA2" w:rsidRDefault="00745DA2" w14:paraId="1AE63489" w14:textId="77777777">
    <w:pPr>
      <w:pStyle w:val="Footer"/>
      <w:framePr w:wrap="around" w:hAnchor="margin" w:vAnchor="text"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745DA2" w:rsidRDefault="00745DA2" w14:paraId="0C7A340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DA2" w:rsidRDefault="00745DA2" w14:paraId="27FA2C0E" w14:textId="77777777">
    <w:pPr>
      <w:pStyle w:val="Footer"/>
      <w:framePr w:wrap="around" w:hAnchor="margin" w:vAnchor="text" w:xAlign="right" w:y="1"/>
      <w:rPr>
        <w:rStyle w:val="PageNumber"/>
        <w:rFonts w:eastAsiaTheme="majorEastAsia"/>
        <w:sz w:val="18"/>
      </w:rPr>
    </w:pPr>
  </w:p>
  <w:p w:rsidR="00745DA2" w:rsidP="00EE76F7" w:rsidRDefault="00745DA2" w14:paraId="4378D7FF" w14:textId="77777777">
    <w:pPr>
      <w:pStyle w:val="Footer"/>
      <w:tabs>
        <w:tab w:val="clear" w:pos="8306"/>
        <w:tab w:val="left" w:pos="6237"/>
        <w:tab w:val="right" w:pos="7797"/>
      </w:tabs>
      <w:rPr>
        <w:rFonts w:ascii="Bookman Old Style" w:hAnsi="Bookman Old Style"/>
        <w:sz w:val="16"/>
      </w:rPr>
    </w:pPr>
    <w:r>
      <w:tab/>
    </w:r>
    <w:r>
      <w:tab/>
    </w:r>
    <w: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1ECE" w:rsidRDefault="00521ECE" w14:paraId="777D8EEA" w14:textId="77777777">
      <w:r>
        <w:separator/>
      </w:r>
    </w:p>
  </w:footnote>
  <w:footnote w:type="continuationSeparator" w:id="0">
    <w:p w:rsidR="00521ECE" w:rsidRDefault="00521ECE" w14:paraId="14BAA61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59C4"/>
    <w:multiLevelType w:val="multilevel"/>
    <w:tmpl w:val="DEA28A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67F11DF"/>
    <w:multiLevelType w:val="multilevel"/>
    <w:tmpl w:val="7F3206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7C784F"/>
    <w:multiLevelType w:val="multilevel"/>
    <w:tmpl w:val="7DCC9B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F15479E"/>
    <w:multiLevelType w:val="multilevel"/>
    <w:tmpl w:val="678858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ED84C50"/>
    <w:multiLevelType w:val="multilevel"/>
    <w:tmpl w:val="CD385E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EF478E0"/>
    <w:multiLevelType w:val="hybridMultilevel"/>
    <w:tmpl w:val="E914695E"/>
    <w:lvl w:ilvl="0" w:tplc="F53EED30">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720"/>
        </w:tabs>
        <w:ind w:left="720" w:hanging="360"/>
      </w:pPr>
      <w:rPr>
        <w:rFonts w:hint="default" w:ascii="Courier New" w:hAnsi="Courier New" w:cs="Courier New"/>
      </w:rPr>
    </w:lvl>
    <w:lvl w:ilvl="2" w:tplc="08090005" w:tentative="1">
      <w:start w:val="1"/>
      <w:numFmt w:val="bullet"/>
      <w:lvlText w:val=""/>
      <w:lvlJc w:val="left"/>
      <w:pPr>
        <w:tabs>
          <w:tab w:val="num" w:pos="1440"/>
        </w:tabs>
        <w:ind w:left="1440" w:hanging="360"/>
      </w:pPr>
      <w:rPr>
        <w:rFonts w:hint="default" w:ascii="Wingdings" w:hAnsi="Wingdings"/>
      </w:rPr>
    </w:lvl>
    <w:lvl w:ilvl="3" w:tplc="08090001" w:tentative="1">
      <w:start w:val="1"/>
      <w:numFmt w:val="bullet"/>
      <w:lvlText w:val=""/>
      <w:lvlJc w:val="left"/>
      <w:pPr>
        <w:tabs>
          <w:tab w:val="num" w:pos="2160"/>
        </w:tabs>
        <w:ind w:left="2160" w:hanging="360"/>
      </w:pPr>
      <w:rPr>
        <w:rFonts w:hint="default" w:ascii="Symbol" w:hAnsi="Symbol"/>
      </w:rPr>
    </w:lvl>
    <w:lvl w:ilvl="4" w:tplc="08090003" w:tentative="1">
      <w:start w:val="1"/>
      <w:numFmt w:val="bullet"/>
      <w:lvlText w:val="o"/>
      <w:lvlJc w:val="left"/>
      <w:pPr>
        <w:tabs>
          <w:tab w:val="num" w:pos="2880"/>
        </w:tabs>
        <w:ind w:left="2880" w:hanging="360"/>
      </w:pPr>
      <w:rPr>
        <w:rFonts w:hint="default" w:ascii="Courier New" w:hAnsi="Courier New" w:cs="Courier New"/>
      </w:rPr>
    </w:lvl>
    <w:lvl w:ilvl="5" w:tplc="08090005" w:tentative="1">
      <w:start w:val="1"/>
      <w:numFmt w:val="bullet"/>
      <w:lvlText w:val=""/>
      <w:lvlJc w:val="left"/>
      <w:pPr>
        <w:tabs>
          <w:tab w:val="num" w:pos="3600"/>
        </w:tabs>
        <w:ind w:left="3600" w:hanging="360"/>
      </w:pPr>
      <w:rPr>
        <w:rFonts w:hint="default" w:ascii="Wingdings" w:hAnsi="Wingdings"/>
      </w:rPr>
    </w:lvl>
    <w:lvl w:ilvl="6" w:tplc="08090001" w:tentative="1">
      <w:start w:val="1"/>
      <w:numFmt w:val="bullet"/>
      <w:lvlText w:val=""/>
      <w:lvlJc w:val="left"/>
      <w:pPr>
        <w:tabs>
          <w:tab w:val="num" w:pos="4320"/>
        </w:tabs>
        <w:ind w:left="4320" w:hanging="360"/>
      </w:pPr>
      <w:rPr>
        <w:rFonts w:hint="default" w:ascii="Symbol" w:hAnsi="Symbol"/>
      </w:rPr>
    </w:lvl>
    <w:lvl w:ilvl="7" w:tplc="08090003" w:tentative="1">
      <w:start w:val="1"/>
      <w:numFmt w:val="bullet"/>
      <w:lvlText w:val="o"/>
      <w:lvlJc w:val="left"/>
      <w:pPr>
        <w:tabs>
          <w:tab w:val="num" w:pos="5040"/>
        </w:tabs>
        <w:ind w:left="5040" w:hanging="360"/>
      </w:pPr>
      <w:rPr>
        <w:rFonts w:hint="default" w:ascii="Courier New" w:hAnsi="Courier New" w:cs="Courier New"/>
      </w:rPr>
    </w:lvl>
    <w:lvl w:ilvl="8" w:tplc="08090005" w:tentative="1">
      <w:start w:val="1"/>
      <w:numFmt w:val="bullet"/>
      <w:lvlText w:val=""/>
      <w:lvlJc w:val="left"/>
      <w:pPr>
        <w:tabs>
          <w:tab w:val="num" w:pos="5760"/>
        </w:tabs>
        <w:ind w:left="5760" w:hanging="360"/>
      </w:pPr>
      <w:rPr>
        <w:rFonts w:hint="default" w:ascii="Wingdings" w:hAnsi="Wingdings"/>
      </w:rPr>
    </w:lvl>
  </w:abstractNum>
  <w:abstractNum w:abstractNumId="6" w15:restartNumberingAfterBreak="0">
    <w:nsid w:val="61B47104"/>
    <w:multiLevelType w:val="multilevel"/>
    <w:tmpl w:val="0B121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6936535"/>
    <w:multiLevelType w:val="hybridMultilevel"/>
    <w:tmpl w:val="33C470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EF3112"/>
    <w:multiLevelType w:val="multilevel"/>
    <w:tmpl w:val="8DD0D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5283DE7"/>
    <w:multiLevelType w:val="multilevel"/>
    <w:tmpl w:val="112C1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556890886">
    <w:abstractNumId w:val="5"/>
  </w:num>
  <w:num w:numId="2" w16cid:durableId="638340917">
    <w:abstractNumId w:val="7"/>
  </w:num>
  <w:num w:numId="3" w16cid:durableId="1424687908">
    <w:abstractNumId w:val="4"/>
  </w:num>
  <w:num w:numId="4" w16cid:durableId="1342899072">
    <w:abstractNumId w:val="1"/>
  </w:num>
  <w:num w:numId="5" w16cid:durableId="1908220936">
    <w:abstractNumId w:val="8"/>
  </w:num>
  <w:num w:numId="6" w16cid:durableId="33508834">
    <w:abstractNumId w:val="9"/>
  </w:num>
  <w:num w:numId="7" w16cid:durableId="1989094004">
    <w:abstractNumId w:val="2"/>
  </w:num>
  <w:num w:numId="8" w16cid:durableId="648482650">
    <w:abstractNumId w:val="6"/>
  </w:num>
  <w:num w:numId="9" w16cid:durableId="2091537291">
    <w:abstractNumId w:val="0"/>
  </w:num>
  <w:num w:numId="10" w16cid:durableId="58453022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A2"/>
    <w:rsid w:val="000027F6"/>
    <w:rsid w:val="000361AF"/>
    <w:rsid w:val="000E46DC"/>
    <w:rsid w:val="001240C6"/>
    <w:rsid w:val="001D6AEA"/>
    <w:rsid w:val="002943A5"/>
    <w:rsid w:val="002C3B5D"/>
    <w:rsid w:val="002C7667"/>
    <w:rsid w:val="002D21D7"/>
    <w:rsid w:val="002E5AC6"/>
    <w:rsid w:val="0031654A"/>
    <w:rsid w:val="00350256"/>
    <w:rsid w:val="00351405"/>
    <w:rsid w:val="00353047"/>
    <w:rsid w:val="00367DA3"/>
    <w:rsid w:val="003758C5"/>
    <w:rsid w:val="003B69A1"/>
    <w:rsid w:val="00404114"/>
    <w:rsid w:val="00411B3B"/>
    <w:rsid w:val="00433479"/>
    <w:rsid w:val="0043598C"/>
    <w:rsid w:val="004845DE"/>
    <w:rsid w:val="004A3D92"/>
    <w:rsid w:val="00512082"/>
    <w:rsid w:val="00512C00"/>
    <w:rsid w:val="00521ECE"/>
    <w:rsid w:val="00572B07"/>
    <w:rsid w:val="00575042"/>
    <w:rsid w:val="005838A4"/>
    <w:rsid w:val="005D2630"/>
    <w:rsid w:val="005E2D84"/>
    <w:rsid w:val="00684470"/>
    <w:rsid w:val="006919E5"/>
    <w:rsid w:val="006E7535"/>
    <w:rsid w:val="00745DA2"/>
    <w:rsid w:val="007A3F4F"/>
    <w:rsid w:val="007C6F51"/>
    <w:rsid w:val="007F3700"/>
    <w:rsid w:val="008279C1"/>
    <w:rsid w:val="00855C99"/>
    <w:rsid w:val="00880480"/>
    <w:rsid w:val="008A58D9"/>
    <w:rsid w:val="00920D48"/>
    <w:rsid w:val="0099574B"/>
    <w:rsid w:val="009B6356"/>
    <w:rsid w:val="009F118C"/>
    <w:rsid w:val="009F3C90"/>
    <w:rsid w:val="00A02E2F"/>
    <w:rsid w:val="00A06DBD"/>
    <w:rsid w:val="00A153ED"/>
    <w:rsid w:val="00A30D71"/>
    <w:rsid w:val="00A52947"/>
    <w:rsid w:val="00A637AC"/>
    <w:rsid w:val="00AA6461"/>
    <w:rsid w:val="00AC532C"/>
    <w:rsid w:val="00AF74F9"/>
    <w:rsid w:val="00B20051"/>
    <w:rsid w:val="00B26EE3"/>
    <w:rsid w:val="00B61328"/>
    <w:rsid w:val="00BC6C83"/>
    <w:rsid w:val="00BF3A05"/>
    <w:rsid w:val="00C7552C"/>
    <w:rsid w:val="00C81567"/>
    <w:rsid w:val="00C95C80"/>
    <w:rsid w:val="00CE7B3C"/>
    <w:rsid w:val="00D364D9"/>
    <w:rsid w:val="00D46752"/>
    <w:rsid w:val="00D94BD4"/>
    <w:rsid w:val="00DD5E4F"/>
    <w:rsid w:val="00E66383"/>
    <w:rsid w:val="00E80C2F"/>
    <w:rsid w:val="00F351C5"/>
    <w:rsid w:val="00F40E5D"/>
    <w:rsid w:val="00F838E7"/>
    <w:rsid w:val="00FC2649"/>
    <w:rsid w:val="02B25762"/>
    <w:rsid w:val="045F55CA"/>
    <w:rsid w:val="0895F294"/>
    <w:rsid w:val="0A16807F"/>
    <w:rsid w:val="0ABB685C"/>
    <w:rsid w:val="10B65E41"/>
    <w:rsid w:val="120752D9"/>
    <w:rsid w:val="17AA4D94"/>
    <w:rsid w:val="182D3482"/>
    <w:rsid w:val="19C1FDC2"/>
    <w:rsid w:val="1E87CA46"/>
    <w:rsid w:val="1EDE0948"/>
    <w:rsid w:val="23581174"/>
    <w:rsid w:val="241C1438"/>
    <w:rsid w:val="25B8CDC3"/>
    <w:rsid w:val="25C60CCE"/>
    <w:rsid w:val="26F054EA"/>
    <w:rsid w:val="27C620A2"/>
    <w:rsid w:val="27FF0F01"/>
    <w:rsid w:val="2AE83FEA"/>
    <w:rsid w:val="2D291F31"/>
    <w:rsid w:val="2F67DF4D"/>
    <w:rsid w:val="2F994B56"/>
    <w:rsid w:val="31516649"/>
    <w:rsid w:val="31914BF4"/>
    <w:rsid w:val="394FD7B3"/>
    <w:rsid w:val="3965678F"/>
    <w:rsid w:val="3AE28354"/>
    <w:rsid w:val="3D9EC445"/>
    <w:rsid w:val="41F7C1C7"/>
    <w:rsid w:val="43E743C5"/>
    <w:rsid w:val="47DC4EC8"/>
    <w:rsid w:val="4A2F0289"/>
    <w:rsid w:val="4C0724EF"/>
    <w:rsid w:val="4FE45F78"/>
    <w:rsid w:val="52FB9AE2"/>
    <w:rsid w:val="5320203C"/>
    <w:rsid w:val="53FBCC33"/>
    <w:rsid w:val="54A5A7DA"/>
    <w:rsid w:val="55B1235A"/>
    <w:rsid w:val="570EA4C8"/>
    <w:rsid w:val="5A952D44"/>
    <w:rsid w:val="5DC1C590"/>
    <w:rsid w:val="60874642"/>
    <w:rsid w:val="65A8A92D"/>
    <w:rsid w:val="68ADA16F"/>
    <w:rsid w:val="6CAA4032"/>
    <w:rsid w:val="6FBF3B28"/>
    <w:rsid w:val="71142FCB"/>
    <w:rsid w:val="72241465"/>
    <w:rsid w:val="72AB86BC"/>
    <w:rsid w:val="73E8EAA2"/>
    <w:rsid w:val="750E297C"/>
    <w:rsid w:val="79626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6391"/>
  <w15:chartTrackingRefBased/>
  <w15:docId w15:val="{7DAB074D-C3E5-4CDC-A7F0-3242322C20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5DA2"/>
    <w:pPr>
      <w:spacing w:after="0" w:line="240" w:lineRule="auto"/>
      <w:jc w:val="both"/>
    </w:pPr>
    <w:rPr>
      <w:rFonts w:ascii="Bookman" w:hAnsi="Bookman" w:eastAsia="Times New Roman" w:cs="Times New Roman"/>
      <w:kern w:val="0"/>
      <w:sz w:val="22"/>
      <w:szCs w:val="20"/>
      <w14:ligatures w14:val="none"/>
    </w:rPr>
  </w:style>
  <w:style w:type="paragraph" w:styleId="Heading1">
    <w:name w:val="heading 1"/>
    <w:basedOn w:val="Normal"/>
    <w:next w:val="Normal"/>
    <w:link w:val="Heading1Char"/>
    <w:uiPriority w:val="9"/>
    <w:qFormat/>
    <w:rsid w:val="00745DA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DA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5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DA2"/>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5DA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45DA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45DA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45DA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45DA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45DA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45DA2"/>
    <w:rPr>
      <w:rFonts w:eastAsiaTheme="majorEastAsia" w:cstheme="majorBidi"/>
      <w:color w:val="595959" w:themeColor="text1" w:themeTint="A6"/>
    </w:rPr>
  </w:style>
  <w:style w:type="character" w:styleId="Heading8Char" w:customStyle="1">
    <w:name w:val="Heading 8 Char"/>
    <w:basedOn w:val="DefaultParagraphFont"/>
    <w:link w:val="Heading8"/>
    <w:rsid w:val="00745DA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45DA2"/>
    <w:rPr>
      <w:rFonts w:eastAsiaTheme="majorEastAsia" w:cstheme="majorBidi"/>
      <w:color w:val="272727" w:themeColor="text1" w:themeTint="D8"/>
    </w:rPr>
  </w:style>
  <w:style w:type="paragraph" w:styleId="Title">
    <w:name w:val="Title"/>
    <w:basedOn w:val="Normal"/>
    <w:next w:val="Normal"/>
    <w:link w:val="TitleChar"/>
    <w:uiPriority w:val="10"/>
    <w:qFormat/>
    <w:rsid w:val="00745DA2"/>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45DA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45DA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45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DA2"/>
    <w:pPr>
      <w:spacing w:before="160"/>
      <w:jc w:val="center"/>
    </w:pPr>
    <w:rPr>
      <w:i/>
      <w:iCs/>
      <w:color w:val="404040" w:themeColor="text1" w:themeTint="BF"/>
    </w:rPr>
  </w:style>
  <w:style w:type="character" w:styleId="QuoteChar" w:customStyle="1">
    <w:name w:val="Quote Char"/>
    <w:basedOn w:val="DefaultParagraphFont"/>
    <w:link w:val="Quote"/>
    <w:uiPriority w:val="29"/>
    <w:rsid w:val="00745DA2"/>
    <w:rPr>
      <w:i/>
      <w:iCs/>
      <w:color w:val="404040" w:themeColor="text1" w:themeTint="BF"/>
    </w:rPr>
  </w:style>
  <w:style w:type="paragraph" w:styleId="ListParagraph">
    <w:name w:val="List Paragraph"/>
    <w:basedOn w:val="Normal"/>
    <w:uiPriority w:val="34"/>
    <w:qFormat/>
    <w:rsid w:val="00745DA2"/>
    <w:pPr>
      <w:ind w:left="720"/>
      <w:contextualSpacing/>
    </w:pPr>
  </w:style>
  <w:style w:type="character" w:styleId="IntenseEmphasis">
    <w:name w:val="Intense Emphasis"/>
    <w:basedOn w:val="DefaultParagraphFont"/>
    <w:uiPriority w:val="21"/>
    <w:qFormat/>
    <w:rsid w:val="00745DA2"/>
    <w:rPr>
      <w:i/>
      <w:iCs/>
      <w:color w:val="0F4761" w:themeColor="accent1" w:themeShade="BF"/>
    </w:rPr>
  </w:style>
  <w:style w:type="paragraph" w:styleId="IntenseQuote">
    <w:name w:val="Intense Quote"/>
    <w:basedOn w:val="Normal"/>
    <w:next w:val="Normal"/>
    <w:link w:val="IntenseQuoteChar"/>
    <w:uiPriority w:val="30"/>
    <w:qFormat/>
    <w:rsid w:val="00745DA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45DA2"/>
    <w:rPr>
      <w:i/>
      <w:iCs/>
      <w:color w:val="0F4761" w:themeColor="accent1" w:themeShade="BF"/>
    </w:rPr>
  </w:style>
  <w:style w:type="character" w:styleId="IntenseReference">
    <w:name w:val="Intense Reference"/>
    <w:basedOn w:val="DefaultParagraphFont"/>
    <w:uiPriority w:val="32"/>
    <w:qFormat/>
    <w:rsid w:val="00745DA2"/>
    <w:rPr>
      <w:b/>
      <w:bCs/>
      <w:smallCaps/>
      <w:color w:val="0F4761" w:themeColor="accent1" w:themeShade="BF"/>
      <w:spacing w:val="5"/>
    </w:rPr>
  </w:style>
  <w:style w:type="paragraph" w:styleId="Footer">
    <w:name w:val="footer"/>
    <w:basedOn w:val="Normal"/>
    <w:link w:val="FooterChar"/>
    <w:rsid w:val="00745DA2"/>
    <w:pPr>
      <w:tabs>
        <w:tab w:val="center" w:pos="4153"/>
        <w:tab w:val="right" w:pos="8306"/>
      </w:tabs>
    </w:pPr>
  </w:style>
  <w:style w:type="character" w:styleId="FooterChar" w:customStyle="1">
    <w:name w:val="Footer Char"/>
    <w:basedOn w:val="DefaultParagraphFont"/>
    <w:link w:val="Footer"/>
    <w:rsid w:val="00745DA2"/>
    <w:rPr>
      <w:rFonts w:ascii="Bookman" w:hAnsi="Bookman" w:eastAsia="Times New Roman" w:cs="Times New Roman"/>
      <w:kern w:val="0"/>
      <w:sz w:val="22"/>
      <w:szCs w:val="20"/>
      <w14:ligatures w14:val="none"/>
    </w:rPr>
  </w:style>
  <w:style w:type="paragraph" w:styleId="BodyText">
    <w:name w:val="Body Text"/>
    <w:basedOn w:val="Normal"/>
    <w:link w:val="BodyTextChar"/>
    <w:rsid w:val="00745DA2"/>
  </w:style>
  <w:style w:type="character" w:styleId="BodyTextChar" w:customStyle="1">
    <w:name w:val="Body Text Char"/>
    <w:basedOn w:val="DefaultParagraphFont"/>
    <w:link w:val="BodyText"/>
    <w:rsid w:val="00745DA2"/>
    <w:rPr>
      <w:rFonts w:ascii="Bookman" w:hAnsi="Bookman" w:eastAsia="Times New Roman" w:cs="Times New Roman"/>
      <w:kern w:val="0"/>
      <w:sz w:val="22"/>
      <w:szCs w:val="20"/>
      <w14:ligatures w14:val="none"/>
    </w:rPr>
  </w:style>
  <w:style w:type="character" w:styleId="PageNumber">
    <w:name w:val="page number"/>
    <w:basedOn w:val="DefaultParagraphFont"/>
    <w:rsid w:val="00745DA2"/>
  </w:style>
  <w:style w:type="paragraph" w:styleId="Header">
    <w:name w:val="header"/>
    <w:basedOn w:val="Normal"/>
    <w:link w:val="HeaderChar"/>
    <w:uiPriority w:val="99"/>
    <w:semiHidden/>
    <w:unhideWhenUsed/>
    <w:rsid w:val="006E7535"/>
    <w:pPr>
      <w:tabs>
        <w:tab w:val="center" w:pos="4513"/>
        <w:tab w:val="right" w:pos="9026"/>
      </w:tabs>
    </w:pPr>
  </w:style>
  <w:style w:type="character" w:styleId="HeaderChar" w:customStyle="1">
    <w:name w:val="Header Char"/>
    <w:basedOn w:val="DefaultParagraphFont"/>
    <w:link w:val="Header"/>
    <w:uiPriority w:val="99"/>
    <w:semiHidden/>
    <w:rsid w:val="006E7535"/>
    <w:rPr>
      <w:rFonts w:ascii="Bookman" w:hAnsi="Bookman" w:eastAsia="Times New Roman" w:cs="Times New Roman"/>
      <w:kern w:val="0"/>
      <w:sz w:val="22"/>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024984-ca8d-41ff-9707-f5889f8be683">
      <Terms xmlns="http://schemas.microsoft.com/office/infopath/2007/PartnerControls"/>
    </lcf76f155ced4ddcb4097134ff3c332f>
    <im xmlns="48024984-ca8d-41ff-9707-f5889f8be683" xsi:nil="true"/>
    <TaxCatchAll xmlns="0e688173-6920-4db4-a106-52e1f932be5c" xsi:nil="true"/>
  </documentManagement>
</p:properties>
</file>

<file path=customXml/itemProps1.xml><?xml version="1.0" encoding="utf-8"?>
<ds:datastoreItem xmlns:ds="http://schemas.openxmlformats.org/officeDocument/2006/customXml" ds:itemID="{0664E8DA-6149-4AA5-A7C8-C972AA6E4FD3}"/>
</file>

<file path=customXml/itemProps2.xml><?xml version="1.0" encoding="utf-8"?>
<ds:datastoreItem xmlns:ds="http://schemas.openxmlformats.org/officeDocument/2006/customXml" ds:itemID="{960867DD-0CF8-4FC3-8D25-E0820A3E18C0}">
  <ds:schemaRefs>
    <ds:schemaRef ds:uri="http://schemas.microsoft.com/sharepoint/v3/contenttype/forms"/>
  </ds:schemaRefs>
</ds:datastoreItem>
</file>

<file path=customXml/itemProps3.xml><?xml version="1.0" encoding="utf-8"?>
<ds:datastoreItem xmlns:ds="http://schemas.openxmlformats.org/officeDocument/2006/customXml" ds:itemID="{4AB44BD2-281D-4F74-B880-B3A8150221AD}">
  <ds:schemaRefs>
    <ds:schemaRef ds:uri="http://schemas.microsoft.com/office/2006/metadata/properties"/>
    <ds:schemaRef ds:uri="http://schemas.microsoft.com/office/infopath/2007/PartnerControls"/>
    <ds:schemaRef ds:uri="9ad86dbe-9236-4c90-a738-bbda88762ec0"/>
    <ds:schemaRef ds:uri="01c62505-8ecf-4e6a-8a04-c200012a6b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the Highlands and Islands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Walker</dc:creator>
  <cp:keywords/>
  <dc:description/>
  <cp:lastModifiedBy>Victoria Bartlet</cp:lastModifiedBy>
  <cp:revision>54</cp:revision>
  <dcterms:created xsi:type="dcterms:W3CDTF">2025-09-17T07:04:00Z</dcterms:created>
  <dcterms:modified xsi:type="dcterms:W3CDTF">2025-11-21T14:27:13Z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0x010100D176D55DAA79714786DB57E7B4D72E28</vt:lpwstr>
  </property>
  <property fmtid="{D5CDD505-2E9C-101B-9397-08002B2CF9AE}" pid="3" name="MediaServiceImageTags">
    <vt:lpwstr/>
  </property>
  <property fmtid="{D5CDD505-2E9C-101B-9397-08002B2CF9AE}" pid="4" name="n0164ad3d5b84a57907af32d91eb6282">
    <vt:lpwstr/>
  </property>
  <property fmtid="{D5CDD505-2E9C-101B-9397-08002B2CF9AE}" pid="5" name="TaxCatchAll">
    <vt:lpwstr/>
  </property>
  <property fmtid="{D5CDD505-2E9C-101B-9397-08002B2CF9AE}" pid="6" name="UHI_x0020_classification">
    <vt:lpwstr/>
  </property>
  <property fmtid="{D5CDD505-2E9C-101B-9397-08002B2CF9AE}" pid="7" name="j928f9099e4145f8a1f3a9d8f7b9fe40">
    <vt:lpwstr/>
  </property>
  <property fmtid="{D5CDD505-2E9C-101B-9397-08002B2CF9AE}" pid="8" name="Document_x0020_category">
    <vt:lpwstr/>
  </property>
  <property fmtid="{D5CDD505-2E9C-101B-9397-08002B2CF9AE}" pid="9" name="UHI classification">
    <vt:lpwstr/>
  </property>
  <property fmtid="{D5CDD505-2E9C-101B-9397-08002B2CF9AE}" pid="10" name="Document category">
    <vt:lpwstr/>
  </property>
</Properties>
</file>