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5DBD4" w14:textId="1E1CB487" w:rsidR="00A0004E" w:rsidRPr="000C1EBE" w:rsidRDefault="00A0004E" w:rsidP="00A0004E">
      <w:pPr>
        <w:spacing w:after="0"/>
        <w:rPr>
          <w:b/>
          <w:bCs/>
          <w:sz w:val="28"/>
          <w:szCs w:val="28"/>
          <w:lang w:val="en-IE"/>
        </w:rPr>
      </w:pPr>
      <w:r w:rsidRPr="000C1EBE">
        <w:rPr>
          <w:b/>
          <w:bCs/>
          <w:sz w:val="28"/>
          <w:szCs w:val="28"/>
          <w:lang w:val="en-IE"/>
        </w:rPr>
        <w:t xml:space="preserve">UHI </w:t>
      </w:r>
      <w:r>
        <w:rPr>
          <w:b/>
          <w:bCs/>
          <w:sz w:val="28"/>
          <w:szCs w:val="28"/>
          <w:lang w:val="en-IE"/>
        </w:rPr>
        <w:t>Minority Men Champions</w:t>
      </w:r>
      <w:r w:rsidRPr="000C1EBE">
        <w:rPr>
          <w:b/>
          <w:bCs/>
          <w:sz w:val="28"/>
          <w:szCs w:val="28"/>
          <w:lang w:val="en-IE"/>
        </w:rPr>
        <w:t xml:space="preserve"> Remit</w:t>
      </w:r>
    </w:p>
    <w:p w14:paraId="6D7F3113" w14:textId="77777777" w:rsidR="00A0004E" w:rsidRDefault="00A0004E" w:rsidP="00A0004E">
      <w:pPr>
        <w:spacing w:after="0"/>
        <w:rPr>
          <w:b/>
          <w:bCs/>
          <w:lang w:val="en-IE"/>
        </w:rPr>
      </w:pPr>
    </w:p>
    <w:p w14:paraId="438A96AB" w14:textId="37B050D1" w:rsidR="00A0004E" w:rsidRPr="00686928" w:rsidRDefault="00A0004E" w:rsidP="00A0004E">
      <w:pPr>
        <w:spacing w:after="0"/>
        <w:rPr>
          <w:b/>
          <w:bCs/>
          <w:lang w:val="en-IE"/>
        </w:rPr>
      </w:pPr>
      <w:r w:rsidRPr="00686928">
        <w:rPr>
          <w:b/>
          <w:bCs/>
          <w:lang w:val="en-IE"/>
        </w:rPr>
        <w:t>Introduction</w:t>
      </w:r>
      <w:r w:rsidR="00085308">
        <w:rPr>
          <w:b/>
          <w:bCs/>
          <w:lang w:val="en-IE"/>
        </w:rPr>
        <w:t>- from STEM Femmes to Minority Men</w:t>
      </w:r>
    </w:p>
    <w:p w14:paraId="62035B3C" w14:textId="4304ECC4" w:rsidR="000D15B8" w:rsidRDefault="0037723C" w:rsidP="00A0004E">
      <w:pPr>
        <w:rPr>
          <w:lang w:val="en-IE"/>
        </w:rPr>
      </w:pPr>
      <w:r>
        <w:rPr>
          <w:lang w:val="en-IE"/>
        </w:rPr>
        <w:t xml:space="preserve">Some jobs and courses are </w:t>
      </w:r>
      <w:r w:rsidR="00806FB3">
        <w:rPr>
          <w:lang w:val="en-IE"/>
        </w:rPr>
        <w:t xml:space="preserve">stereotypically </w:t>
      </w:r>
      <w:r>
        <w:rPr>
          <w:lang w:val="en-IE"/>
        </w:rPr>
        <w:t xml:space="preserve">associated more with one </w:t>
      </w:r>
      <w:r w:rsidR="00C531DB">
        <w:rPr>
          <w:lang w:val="en-IE"/>
        </w:rPr>
        <w:t xml:space="preserve">sex than another:  </w:t>
      </w:r>
      <w:proofErr w:type="spellStart"/>
      <w:r w:rsidR="00002405">
        <w:rPr>
          <w:lang w:val="en-IE"/>
        </w:rPr>
        <w:t>eg.</w:t>
      </w:r>
      <w:proofErr w:type="spellEnd"/>
      <w:r w:rsidR="00002405">
        <w:rPr>
          <w:lang w:val="en-IE"/>
        </w:rPr>
        <w:t xml:space="preserve"> </w:t>
      </w:r>
      <w:r w:rsidR="00C531DB">
        <w:rPr>
          <w:lang w:val="en-IE"/>
        </w:rPr>
        <w:t>men in nursing, care, early years</w:t>
      </w:r>
      <w:r w:rsidR="00D55F52">
        <w:rPr>
          <w:lang w:val="en-IE"/>
        </w:rPr>
        <w:t>,</w:t>
      </w:r>
      <w:r w:rsidR="000839B0">
        <w:rPr>
          <w:lang w:val="en-IE"/>
        </w:rPr>
        <w:t xml:space="preserve"> hair/beauty </w:t>
      </w:r>
      <w:r w:rsidR="00002405">
        <w:rPr>
          <w:lang w:val="en-IE"/>
        </w:rPr>
        <w:t>and</w:t>
      </w:r>
      <w:r w:rsidR="000839B0">
        <w:rPr>
          <w:lang w:val="en-IE"/>
        </w:rPr>
        <w:t xml:space="preserve"> women in science, technology, </w:t>
      </w:r>
      <w:proofErr w:type="gramStart"/>
      <w:r w:rsidR="00F13077">
        <w:rPr>
          <w:lang w:val="en-IE"/>
        </w:rPr>
        <w:t>engineering</w:t>
      </w:r>
      <w:proofErr w:type="gramEnd"/>
      <w:r w:rsidR="00F13077">
        <w:rPr>
          <w:lang w:val="en-IE"/>
        </w:rPr>
        <w:t xml:space="preserve"> and maths (STEM)</w:t>
      </w:r>
      <w:r w:rsidR="00826722">
        <w:rPr>
          <w:lang w:val="en-IE"/>
        </w:rPr>
        <w:t>. M</w:t>
      </w:r>
      <w:r w:rsidR="000D15B8">
        <w:rPr>
          <w:lang w:val="en-IE"/>
        </w:rPr>
        <w:t xml:space="preserve">en in atypical subjects often </w:t>
      </w:r>
      <w:r w:rsidR="00FE54B3">
        <w:rPr>
          <w:lang w:val="en-IE"/>
        </w:rPr>
        <w:t xml:space="preserve">receive less </w:t>
      </w:r>
      <w:r w:rsidR="00322333">
        <w:rPr>
          <w:lang w:val="en-IE"/>
        </w:rPr>
        <w:t xml:space="preserve">airtime and </w:t>
      </w:r>
      <w:r w:rsidR="00002405">
        <w:rPr>
          <w:lang w:val="en-IE"/>
        </w:rPr>
        <w:t>targeted support</w:t>
      </w:r>
      <w:r w:rsidR="00FE54B3">
        <w:rPr>
          <w:lang w:val="en-IE"/>
        </w:rPr>
        <w:t xml:space="preserve"> than women in STEM</w:t>
      </w:r>
      <w:r w:rsidR="00826722">
        <w:rPr>
          <w:lang w:val="en-IE"/>
        </w:rPr>
        <w:t xml:space="preserve">: </w:t>
      </w:r>
      <w:r w:rsidR="00FE54B3">
        <w:rPr>
          <w:lang w:val="en-IE"/>
        </w:rPr>
        <w:t xml:space="preserve"> </w:t>
      </w:r>
      <w:r w:rsidR="00826722">
        <w:rPr>
          <w:lang w:val="en-IE"/>
        </w:rPr>
        <w:t>UHI is setting out to level the playing field</w:t>
      </w:r>
      <w:r w:rsidR="006401FE">
        <w:rPr>
          <w:lang w:val="en-IE"/>
        </w:rPr>
        <w:t xml:space="preserve"> </w:t>
      </w:r>
      <w:r w:rsidR="00826722">
        <w:rPr>
          <w:lang w:val="en-IE"/>
        </w:rPr>
        <w:t xml:space="preserve">by replicating our </w:t>
      </w:r>
      <w:r w:rsidR="006401FE">
        <w:rPr>
          <w:lang w:val="en-IE"/>
        </w:rPr>
        <w:t xml:space="preserve">award-winning </w:t>
      </w:r>
      <w:r w:rsidR="003F459D">
        <w:rPr>
          <w:lang w:val="en-IE"/>
        </w:rPr>
        <w:t xml:space="preserve">UHI </w:t>
      </w:r>
      <w:r w:rsidR="00826722">
        <w:rPr>
          <w:lang w:val="en-IE"/>
        </w:rPr>
        <w:t xml:space="preserve">STEM-Femmes </w:t>
      </w:r>
      <w:r w:rsidR="00322333">
        <w:rPr>
          <w:lang w:val="en-IE"/>
        </w:rPr>
        <w:t xml:space="preserve">champions </w:t>
      </w:r>
      <w:r w:rsidR="00826722">
        <w:rPr>
          <w:lang w:val="en-IE"/>
        </w:rPr>
        <w:t>programme to represent Minority Men.</w:t>
      </w:r>
    </w:p>
    <w:p w14:paraId="3C91CAA2" w14:textId="060A384C" w:rsidR="00FF48DB" w:rsidRDefault="00FF48DB" w:rsidP="00FF48DB">
      <w:pPr>
        <w:rPr>
          <w:lang w:val="en-IE"/>
        </w:rPr>
      </w:pPr>
      <w:r>
        <w:rPr>
          <w:lang w:val="en-IE"/>
        </w:rPr>
        <w:t xml:space="preserve">In 2019-20 UHI created UHI STEM Femmes champions positions to encourage and support women in STEM.  </w:t>
      </w:r>
      <w:r w:rsidR="003F459D">
        <w:rPr>
          <w:lang w:val="en-IE"/>
        </w:rPr>
        <w:t>C</w:t>
      </w:r>
      <w:r>
        <w:rPr>
          <w:lang w:val="en-IE"/>
        </w:rPr>
        <w:t xml:space="preserve">hampions covered as many colleges, </w:t>
      </w:r>
      <w:proofErr w:type="gramStart"/>
      <w:r>
        <w:rPr>
          <w:lang w:val="en-IE"/>
        </w:rPr>
        <w:t>subjects</w:t>
      </w:r>
      <w:proofErr w:type="gramEnd"/>
      <w:r>
        <w:rPr>
          <w:lang w:val="en-IE"/>
        </w:rPr>
        <w:t xml:space="preserve"> and levels of study as possible.  </w:t>
      </w:r>
      <w:r w:rsidR="00043F84">
        <w:rPr>
          <w:lang w:val="en-IE"/>
        </w:rPr>
        <w:t>STEM Femmes</w:t>
      </w:r>
      <w:r>
        <w:rPr>
          <w:lang w:val="en-IE"/>
        </w:rPr>
        <w:t xml:space="preserve"> helped us create a champions role that offers development opportunities, training, </w:t>
      </w:r>
      <w:r w:rsidR="00DE15B1">
        <w:rPr>
          <w:lang w:val="en-IE"/>
        </w:rPr>
        <w:t xml:space="preserve">accreditation, </w:t>
      </w:r>
      <w:r>
        <w:rPr>
          <w:lang w:val="en-IE"/>
        </w:rPr>
        <w:t>the chance to inspire like-minded people</w:t>
      </w:r>
      <w:r w:rsidR="00DE15B1">
        <w:rPr>
          <w:lang w:val="en-IE"/>
        </w:rPr>
        <w:t xml:space="preserve">, network </w:t>
      </w:r>
      <w:r>
        <w:rPr>
          <w:lang w:val="en-IE"/>
        </w:rPr>
        <w:t xml:space="preserve">and earn a </w:t>
      </w:r>
      <w:r w:rsidR="00043F84">
        <w:rPr>
          <w:lang w:val="en-IE"/>
        </w:rPr>
        <w:t xml:space="preserve">welcome </w:t>
      </w:r>
      <w:r>
        <w:rPr>
          <w:lang w:val="en-IE"/>
        </w:rPr>
        <w:t>bit of extra money</w:t>
      </w:r>
      <w:r w:rsidR="00043F84">
        <w:rPr>
          <w:lang w:val="en-IE"/>
        </w:rPr>
        <w:t>.</w:t>
      </w:r>
      <w:r>
        <w:rPr>
          <w:lang w:val="en-IE"/>
        </w:rPr>
        <w:t xml:space="preserve"> The team won the EQUATE Scotland Student-Institution Partnership 2020</w:t>
      </w:r>
      <w:r w:rsidR="00043F84">
        <w:rPr>
          <w:lang w:val="en-IE"/>
        </w:rPr>
        <w:t xml:space="preserve"> for their work</w:t>
      </w:r>
      <w:r w:rsidR="00FF4565">
        <w:rPr>
          <w:lang w:val="en-IE"/>
        </w:rPr>
        <w:t xml:space="preserve"> and plans</w:t>
      </w:r>
      <w:r>
        <w:rPr>
          <w:lang w:val="en-IE"/>
        </w:rPr>
        <w:t>.</w:t>
      </w:r>
    </w:p>
    <w:p w14:paraId="4C0898F7" w14:textId="0781872C" w:rsidR="00FF48DB" w:rsidRDefault="00FF48DB" w:rsidP="00FF48DB">
      <w:pPr>
        <w:rPr>
          <w:lang w:val="en-IE"/>
        </w:rPr>
      </w:pPr>
      <w:r>
        <w:rPr>
          <w:lang w:val="en-IE"/>
        </w:rPr>
        <w:t>This year UHI have created 7 new positions for Minority Men to follow in the footsteps of UHI STEM-</w:t>
      </w:r>
      <w:proofErr w:type="gramStart"/>
      <w:r>
        <w:rPr>
          <w:lang w:val="en-IE"/>
        </w:rPr>
        <w:t>Femmes, and</w:t>
      </w:r>
      <w:proofErr w:type="gramEnd"/>
      <w:r>
        <w:rPr>
          <w:lang w:val="en-IE"/>
        </w:rPr>
        <w:t xml:space="preserve"> help design a programme that better-supports men into counter-stereotypical professions. Key goals will be to increase confidence and engagement among students,</w:t>
      </w:r>
      <w:r w:rsidR="00F136AF">
        <w:rPr>
          <w:lang w:val="en-IE"/>
        </w:rPr>
        <w:t xml:space="preserve"> staff,</w:t>
      </w:r>
      <w:r>
        <w:rPr>
          <w:lang w:val="en-IE"/>
        </w:rPr>
        <w:t xml:space="preserve"> </w:t>
      </w:r>
      <w:proofErr w:type="gramStart"/>
      <w:r>
        <w:rPr>
          <w:lang w:val="en-IE"/>
        </w:rPr>
        <w:t>schools</w:t>
      </w:r>
      <w:proofErr w:type="gramEnd"/>
      <w:r>
        <w:rPr>
          <w:lang w:val="en-IE"/>
        </w:rPr>
        <w:t xml:space="preserve"> and employers</w:t>
      </w:r>
      <w:r w:rsidR="00E42647">
        <w:rPr>
          <w:lang w:val="en-IE"/>
        </w:rPr>
        <w:t xml:space="preserve">, and raise the profile of </w:t>
      </w:r>
      <w:r w:rsidR="003322DF">
        <w:rPr>
          <w:lang w:val="en-IE"/>
        </w:rPr>
        <w:t>counter-stereotypical job-roles</w:t>
      </w:r>
      <w:r w:rsidR="00A56918">
        <w:rPr>
          <w:lang w:val="en-IE"/>
        </w:rPr>
        <w:t xml:space="preserve"> across</w:t>
      </w:r>
      <w:r w:rsidR="00F136AF">
        <w:rPr>
          <w:lang w:val="en-IE"/>
        </w:rPr>
        <w:t xml:space="preserve"> </w:t>
      </w:r>
      <w:r w:rsidR="00E42647">
        <w:rPr>
          <w:lang w:val="en-IE"/>
        </w:rPr>
        <w:t>the partnership</w:t>
      </w:r>
      <w:r w:rsidR="00A56918">
        <w:rPr>
          <w:lang w:val="en-IE"/>
        </w:rPr>
        <w:t>.</w:t>
      </w:r>
      <w:r>
        <w:rPr>
          <w:lang w:val="en-IE"/>
        </w:rPr>
        <w:t xml:space="preserve"> </w:t>
      </w:r>
    </w:p>
    <w:p w14:paraId="1419CA02" w14:textId="77777777" w:rsidR="00A0004E" w:rsidRDefault="00A0004E" w:rsidP="00A0004E">
      <w:pPr>
        <w:spacing w:after="0"/>
        <w:rPr>
          <w:lang w:val="en-IE"/>
        </w:rPr>
      </w:pPr>
    </w:p>
    <w:p w14:paraId="3C677097" w14:textId="77777777" w:rsidR="00A0004E" w:rsidRDefault="00A0004E" w:rsidP="00193148">
      <w:pPr>
        <w:rPr>
          <w:b/>
          <w:bCs/>
          <w:sz w:val="24"/>
          <w:szCs w:val="24"/>
          <w:lang w:val="en-IE"/>
        </w:rPr>
      </w:pPr>
      <w:r>
        <w:rPr>
          <w:b/>
          <w:bCs/>
          <w:sz w:val="24"/>
          <w:szCs w:val="24"/>
          <w:lang w:val="en-IE"/>
        </w:rPr>
        <w:t>What do champions get in return for participation?</w:t>
      </w:r>
    </w:p>
    <w:p w14:paraId="141C76B6" w14:textId="28E15EC6" w:rsidR="00A0004E" w:rsidRPr="003A52AC" w:rsidRDefault="00A0004E" w:rsidP="00A0004E">
      <w:pPr>
        <w:pStyle w:val="ListParagraph"/>
        <w:numPr>
          <w:ilvl w:val="0"/>
          <w:numId w:val="2"/>
        </w:numPr>
        <w:spacing w:after="0"/>
        <w:rPr>
          <w:sz w:val="24"/>
          <w:szCs w:val="24"/>
          <w:lang w:val="en-IE"/>
        </w:rPr>
      </w:pPr>
      <w:r>
        <w:rPr>
          <w:sz w:val="24"/>
          <w:szCs w:val="24"/>
          <w:lang w:val="en-IE"/>
        </w:rPr>
        <w:t xml:space="preserve">The opportunity to help </w:t>
      </w:r>
      <w:r w:rsidR="00085308">
        <w:rPr>
          <w:sz w:val="24"/>
          <w:szCs w:val="24"/>
          <w:lang w:val="en-IE"/>
        </w:rPr>
        <w:t xml:space="preserve">design and establish </w:t>
      </w:r>
      <w:r>
        <w:rPr>
          <w:sz w:val="24"/>
          <w:szCs w:val="24"/>
          <w:lang w:val="en-IE"/>
        </w:rPr>
        <w:t>UHI’s Minority Men programme</w:t>
      </w:r>
    </w:p>
    <w:p w14:paraId="2302ED8D" w14:textId="77777777" w:rsidR="00A0004E" w:rsidRPr="003A52AC" w:rsidRDefault="00A0004E" w:rsidP="00A0004E">
      <w:pPr>
        <w:pStyle w:val="ListParagraph"/>
        <w:numPr>
          <w:ilvl w:val="0"/>
          <w:numId w:val="2"/>
        </w:numPr>
        <w:spacing w:after="0"/>
        <w:rPr>
          <w:sz w:val="24"/>
          <w:szCs w:val="24"/>
          <w:lang w:val="en-IE"/>
        </w:rPr>
      </w:pPr>
      <w:r w:rsidRPr="003A52AC">
        <w:rPr>
          <w:sz w:val="24"/>
          <w:szCs w:val="24"/>
          <w:lang w:val="en-IE"/>
        </w:rPr>
        <w:t>Training (</w:t>
      </w:r>
      <w:proofErr w:type="spellStart"/>
      <w:r w:rsidRPr="003A52AC">
        <w:rPr>
          <w:sz w:val="24"/>
          <w:szCs w:val="24"/>
          <w:lang w:val="en-IE"/>
        </w:rPr>
        <w:t>eg</w:t>
      </w:r>
      <w:r>
        <w:rPr>
          <w:sz w:val="24"/>
          <w:szCs w:val="24"/>
          <w:lang w:val="en-IE"/>
        </w:rPr>
        <w:t>.</w:t>
      </w:r>
      <w:proofErr w:type="spellEnd"/>
      <w:r w:rsidRPr="003A52AC">
        <w:rPr>
          <w:sz w:val="24"/>
          <w:szCs w:val="24"/>
          <w:lang w:val="en-IE"/>
        </w:rPr>
        <w:t xml:space="preserve"> confidence and assertiveness; unconscious bias; equality and diversity)</w:t>
      </w:r>
    </w:p>
    <w:p w14:paraId="753A3D2E" w14:textId="77777777" w:rsidR="00A0004E" w:rsidRPr="003A52AC" w:rsidRDefault="00A0004E" w:rsidP="00A0004E">
      <w:pPr>
        <w:pStyle w:val="ListParagraph"/>
        <w:numPr>
          <w:ilvl w:val="0"/>
          <w:numId w:val="2"/>
        </w:numPr>
        <w:spacing w:after="0"/>
        <w:rPr>
          <w:sz w:val="24"/>
          <w:szCs w:val="24"/>
          <w:lang w:val="en-IE"/>
        </w:rPr>
      </w:pPr>
      <w:r w:rsidRPr="003A52AC">
        <w:rPr>
          <w:sz w:val="24"/>
          <w:szCs w:val="24"/>
          <w:lang w:val="en-IE"/>
        </w:rPr>
        <w:t>Networking opportunities</w:t>
      </w:r>
    </w:p>
    <w:p w14:paraId="40CAB4F7" w14:textId="77777777" w:rsidR="00BF28F8" w:rsidRPr="00415C82" w:rsidRDefault="00BF28F8" w:rsidP="00BF28F8">
      <w:pPr>
        <w:pStyle w:val="ListParagraph"/>
        <w:numPr>
          <w:ilvl w:val="0"/>
          <w:numId w:val="2"/>
        </w:numPr>
        <w:spacing w:after="0"/>
        <w:rPr>
          <w:sz w:val="24"/>
          <w:szCs w:val="24"/>
          <w:lang w:val="en-IE"/>
        </w:rPr>
      </w:pPr>
      <w:r>
        <w:rPr>
          <w:sz w:val="24"/>
          <w:szCs w:val="24"/>
          <w:lang w:val="en-IE"/>
        </w:rPr>
        <w:t>£100 project budget</w:t>
      </w:r>
    </w:p>
    <w:p w14:paraId="6F7AF8FB" w14:textId="77777777" w:rsidR="00A0004E" w:rsidRDefault="00A0004E" w:rsidP="00A0004E">
      <w:pPr>
        <w:pStyle w:val="ListParagraph"/>
        <w:numPr>
          <w:ilvl w:val="0"/>
          <w:numId w:val="2"/>
        </w:numPr>
        <w:spacing w:after="0"/>
        <w:rPr>
          <w:sz w:val="24"/>
          <w:szCs w:val="24"/>
          <w:lang w:val="en-IE"/>
        </w:rPr>
      </w:pPr>
      <w:r>
        <w:rPr>
          <w:sz w:val="24"/>
          <w:szCs w:val="24"/>
          <w:lang w:val="en-IE"/>
        </w:rPr>
        <w:t>£100 thank-you payment</w:t>
      </w:r>
    </w:p>
    <w:p w14:paraId="54D0664A" w14:textId="1B8610C3" w:rsidR="00205CF8" w:rsidRPr="003A52AC" w:rsidRDefault="00205CF8" w:rsidP="00205CF8">
      <w:pPr>
        <w:pStyle w:val="ListParagraph"/>
        <w:numPr>
          <w:ilvl w:val="0"/>
          <w:numId w:val="2"/>
        </w:numPr>
        <w:spacing w:after="0"/>
        <w:rPr>
          <w:sz w:val="24"/>
          <w:szCs w:val="24"/>
          <w:lang w:val="en-IE"/>
        </w:rPr>
      </w:pPr>
      <w:r>
        <w:rPr>
          <w:sz w:val="24"/>
          <w:szCs w:val="24"/>
          <w:lang w:val="en-IE"/>
        </w:rPr>
        <w:t>Experience of how UHI works, including marketing, comms, student engagement, governance, class reps and more.</w:t>
      </w:r>
    </w:p>
    <w:p w14:paraId="18163ED8" w14:textId="06BF8F65" w:rsidR="00A0004E" w:rsidRDefault="00A0004E" w:rsidP="00A0004E">
      <w:pPr>
        <w:pStyle w:val="ListParagraph"/>
        <w:numPr>
          <w:ilvl w:val="0"/>
          <w:numId w:val="2"/>
        </w:numPr>
        <w:spacing w:after="0"/>
        <w:rPr>
          <w:sz w:val="24"/>
          <w:szCs w:val="24"/>
          <w:lang w:val="en-IE"/>
        </w:rPr>
      </w:pPr>
      <w:r w:rsidRPr="003A52AC">
        <w:rPr>
          <w:sz w:val="24"/>
          <w:szCs w:val="24"/>
          <w:lang w:val="en-IE"/>
        </w:rPr>
        <w:t xml:space="preserve">The opportunity to </w:t>
      </w:r>
      <w:r w:rsidR="0029033B">
        <w:rPr>
          <w:sz w:val="24"/>
          <w:szCs w:val="24"/>
          <w:lang w:val="en-IE"/>
        </w:rPr>
        <w:t xml:space="preserve">help </w:t>
      </w:r>
      <w:r w:rsidRPr="003A52AC">
        <w:rPr>
          <w:sz w:val="24"/>
          <w:szCs w:val="24"/>
          <w:lang w:val="en-IE"/>
        </w:rPr>
        <w:t xml:space="preserve">change the landscape for </w:t>
      </w:r>
      <w:r>
        <w:rPr>
          <w:sz w:val="24"/>
          <w:szCs w:val="24"/>
          <w:lang w:val="en-IE"/>
        </w:rPr>
        <w:t>men in atypical professions</w:t>
      </w:r>
    </w:p>
    <w:p w14:paraId="22AE699C" w14:textId="77777777" w:rsidR="00A0004E" w:rsidRPr="003A52AC" w:rsidRDefault="00A0004E" w:rsidP="00A0004E">
      <w:pPr>
        <w:pStyle w:val="ListParagraph"/>
        <w:spacing w:after="0"/>
        <w:rPr>
          <w:sz w:val="24"/>
          <w:szCs w:val="24"/>
          <w:lang w:val="en-IE"/>
        </w:rPr>
      </w:pPr>
    </w:p>
    <w:p w14:paraId="29F0FF8C" w14:textId="77777777" w:rsidR="00A0004E" w:rsidRPr="00E2660C" w:rsidRDefault="00A0004E" w:rsidP="00A0004E">
      <w:pPr>
        <w:rPr>
          <w:b/>
          <w:bCs/>
          <w:sz w:val="24"/>
          <w:szCs w:val="24"/>
          <w:lang w:val="en-IE"/>
        </w:rPr>
      </w:pPr>
      <w:r w:rsidRPr="00E2660C">
        <w:rPr>
          <w:b/>
          <w:bCs/>
          <w:sz w:val="24"/>
          <w:szCs w:val="24"/>
          <w:lang w:val="en-IE"/>
        </w:rPr>
        <w:t>What will the Champions team look like?</w:t>
      </w:r>
    </w:p>
    <w:p w14:paraId="1DB516A5" w14:textId="3E23FCD7" w:rsidR="00A0004E" w:rsidRDefault="00755C5F" w:rsidP="00A0004E">
      <w:pPr>
        <w:spacing w:after="0"/>
        <w:rPr>
          <w:b/>
          <w:bCs/>
          <w:lang w:val="en-IE"/>
        </w:rPr>
      </w:pPr>
      <w:bookmarkStart w:id="0" w:name="_Hlk34588356"/>
      <w:r>
        <w:rPr>
          <w:b/>
          <w:bCs/>
          <w:lang w:val="en-IE"/>
        </w:rPr>
        <w:t>Which courses are eligible?</w:t>
      </w:r>
    </w:p>
    <w:p w14:paraId="157B46BE" w14:textId="009AC08A" w:rsidR="00193148" w:rsidRDefault="00085308" w:rsidP="00193148">
      <w:pPr>
        <w:rPr>
          <w:lang w:val="en-IE"/>
        </w:rPr>
      </w:pPr>
      <w:r w:rsidRPr="00085308">
        <w:rPr>
          <w:lang w:val="en-IE"/>
        </w:rPr>
        <w:t xml:space="preserve">Our Minority Men </w:t>
      </w:r>
      <w:r w:rsidR="0029033B">
        <w:rPr>
          <w:lang w:val="en-IE"/>
        </w:rPr>
        <w:t>c</w:t>
      </w:r>
      <w:r w:rsidRPr="00085308">
        <w:rPr>
          <w:lang w:val="en-IE"/>
        </w:rPr>
        <w:t xml:space="preserve">hampions will be selected to represent </w:t>
      </w:r>
      <w:r w:rsidR="00BE3783">
        <w:rPr>
          <w:lang w:val="en-IE"/>
        </w:rPr>
        <w:t xml:space="preserve">the </w:t>
      </w:r>
      <w:r w:rsidR="00193148">
        <w:rPr>
          <w:lang w:val="en-IE"/>
        </w:rPr>
        <w:t>b</w:t>
      </w:r>
      <w:r w:rsidR="00BE3783">
        <w:rPr>
          <w:lang w:val="en-IE"/>
        </w:rPr>
        <w:t>roadest</w:t>
      </w:r>
      <w:r w:rsidRPr="00085308">
        <w:rPr>
          <w:lang w:val="en-IE"/>
        </w:rPr>
        <w:t xml:space="preserve"> range of colleges, </w:t>
      </w:r>
      <w:proofErr w:type="gramStart"/>
      <w:r w:rsidRPr="00085308">
        <w:rPr>
          <w:lang w:val="en-IE"/>
        </w:rPr>
        <w:t>subjects</w:t>
      </w:r>
      <w:proofErr w:type="gramEnd"/>
      <w:r w:rsidRPr="00085308">
        <w:rPr>
          <w:lang w:val="en-IE"/>
        </w:rPr>
        <w:t xml:space="preserve"> and levels of study to ensure they are relatable to as many students as possible.</w:t>
      </w:r>
      <w:r>
        <w:rPr>
          <w:lang w:val="en-IE"/>
        </w:rPr>
        <w:t xml:space="preserve">  We will consider applications from students of any age who identify as men</w:t>
      </w:r>
      <w:r w:rsidR="00193148">
        <w:rPr>
          <w:lang w:val="en-IE"/>
        </w:rPr>
        <w:t xml:space="preserve"> and</w:t>
      </w:r>
      <w:r>
        <w:rPr>
          <w:lang w:val="en-IE"/>
        </w:rPr>
        <w:t xml:space="preserve"> study any of the following subjects:</w:t>
      </w:r>
    </w:p>
    <w:p w14:paraId="176B055F" w14:textId="6930F540" w:rsidR="00755C5F" w:rsidRDefault="00755C5F" w:rsidP="00755C5F">
      <w:pPr>
        <w:pStyle w:val="ListParagraph"/>
        <w:numPr>
          <w:ilvl w:val="0"/>
          <w:numId w:val="3"/>
        </w:numPr>
        <w:spacing w:after="0"/>
        <w:rPr>
          <w:lang w:val="en-IE"/>
        </w:rPr>
      </w:pPr>
      <w:r w:rsidRPr="00755C5F">
        <w:rPr>
          <w:lang w:val="en-IE"/>
        </w:rPr>
        <w:t xml:space="preserve">Health </w:t>
      </w:r>
    </w:p>
    <w:p w14:paraId="18214E10" w14:textId="79E8185D" w:rsidR="00755C5F" w:rsidRDefault="00755C5F" w:rsidP="00755C5F">
      <w:pPr>
        <w:pStyle w:val="ListParagraph"/>
        <w:numPr>
          <w:ilvl w:val="0"/>
          <w:numId w:val="3"/>
        </w:numPr>
        <w:spacing w:after="0"/>
        <w:rPr>
          <w:lang w:val="en-IE"/>
        </w:rPr>
      </w:pPr>
      <w:r w:rsidRPr="00755C5F">
        <w:rPr>
          <w:lang w:val="en-IE"/>
        </w:rPr>
        <w:t>Early Years</w:t>
      </w:r>
    </w:p>
    <w:p w14:paraId="690EAFA8" w14:textId="5A05EF27" w:rsidR="00755C5F" w:rsidRDefault="00193148" w:rsidP="00755C5F">
      <w:pPr>
        <w:pStyle w:val="ListParagraph"/>
        <w:numPr>
          <w:ilvl w:val="0"/>
          <w:numId w:val="3"/>
        </w:numPr>
        <w:spacing w:after="0"/>
        <w:rPr>
          <w:lang w:val="en-IE"/>
        </w:rPr>
      </w:pPr>
      <w:r>
        <w:rPr>
          <w:lang w:val="en-IE"/>
        </w:rPr>
        <w:t>S</w:t>
      </w:r>
      <w:r w:rsidR="00755C5F" w:rsidRPr="00755C5F">
        <w:rPr>
          <w:lang w:val="en-IE"/>
        </w:rPr>
        <w:t xml:space="preserve">ocial Care </w:t>
      </w:r>
    </w:p>
    <w:p w14:paraId="02380AB4" w14:textId="494E9472" w:rsidR="00755C5F" w:rsidRDefault="00755C5F" w:rsidP="00755C5F">
      <w:pPr>
        <w:pStyle w:val="ListParagraph"/>
        <w:numPr>
          <w:ilvl w:val="0"/>
          <w:numId w:val="3"/>
        </w:numPr>
        <w:spacing w:after="0"/>
        <w:rPr>
          <w:lang w:val="en-IE"/>
        </w:rPr>
      </w:pPr>
      <w:r w:rsidRPr="00755C5F">
        <w:rPr>
          <w:lang w:val="en-IE"/>
        </w:rPr>
        <w:t>Beauty and Complementary Therapies</w:t>
      </w:r>
    </w:p>
    <w:p w14:paraId="70955FE8" w14:textId="66A1B5CC" w:rsidR="00755C5F" w:rsidRDefault="00755C5F" w:rsidP="00755C5F">
      <w:pPr>
        <w:pStyle w:val="ListParagraph"/>
        <w:numPr>
          <w:ilvl w:val="0"/>
          <w:numId w:val="3"/>
        </w:numPr>
        <w:spacing w:after="0"/>
        <w:rPr>
          <w:lang w:val="en-IE"/>
        </w:rPr>
      </w:pPr>
      <w:r w:rsidRPr="00755C5F">
        <w:rPr>
          <w:lang w:val="en-IE"/>
        </w:rPr>
        <w:t xml:space="preserve">Hairdressing </w:t>
      </w:r>
    </w:p>
    <w:p w14:paraId="1BD1C1B3" w14:textId="73FA5830" w:rsidR="00755C5F" w:rsidRDefault="00755C5F" w:rsidP="00755C5F">
      <w:pPr>
        <w:pStyle w:val="ListParagraph"/>
        <w:numPr>
          <w:ilvl w:val="0"/>
          <w:numId w:val="3"/>
        </w:numPr>
        <w:spacing w:after="0"/>
        <w:rPr>
          <w:lang w:val="en-IE"/>
        </w:rPr>
      </w:pPr>
      <w:r w:rsidRPr="00755C5F">
        <w:rPr>
          <w:lang w:val="en-IE"/>
        </w:rPr>
        <w:t>Nursing</w:t>
      </w:r>
    </w:p>
    <w:p w14:paraId="1338F598" w14:textId="66162AC3" w:rsidR="00085308" w:rsidRPr="00755C5F" w:rsidRDefault="00755C5F" w:rsidP="00755C5F">
      <w:pPr>
        <w:pStyle w:val="ListParagraph"/>
        <w:numPr>
          <w:ilvl w:val="0"/>
          <w:numId w:val="3"/>
        </w:numPr>
        <w:spacing w:after="0"/>
        <w:rPr>
          <w:lang w:val="en-IE"/>
        </w:rPr>
      </w:pPr>
      <w:r w:rsidRPr="00755C5F">
        <w:rPr>
          <w:lang w:val="en-IE"/>
        </w:rPr>
        <w:t xml:space="preserve">Psychology  </w:t>
      </w:r>
    </w:p>
    <w:p w14:paraId="0D6445CD" w14:textId="77777777" w:rsidR="00755C5F" w:rsidRDefault="00755C5F" w:rsidP="00A0004E">
      <w:pPr>
        <w:spacing w:after="0"/>
        <w:rPr>
          <w:lang w:val="en-IE"/>
        </w:rPr>
      </w:pPr>
    </w:p>
    <w:p w14:paraId="6FBB3C82" w14:textId="23E8002B" w:rsidR="00755C5F" w:rsidRDefault="00755C5F" w:rsidP="00A0004E">
      <w:pPr>
        <w:spacing w:after="0"/>
        <w:rPr>
          <w:lang w:val="en-IE"/>
        </w:rPr>
      </w:pPr>
      <w:r>
        <w:rPr>
          <w:lang w:val="en-IE"/>
        </w:rPr>
        <w:lastRenderedPageBreak/>
        <w:t>We will also consider applications from anyone who feels that as a man they are in a minority among fellow students on their course.</w:t>
      </w:r>
    </w:p>
    <w:p w14:paraId="01DEB443" w14:textId="77777777" w:rsidR="00755C5F" w:rsidRDefault="00755C5F" w:rsidP="00A0004E">
      <w:pPr>
        <w:spacing w:after="0"/>
        <w:rPr>
          <w:lang w:val="en-IE"/>
        </w:rPr>
      </w:pPr>
    </w:p>
    <w:p w14:paraId="08523663" w14:textId="6BD09902" w:rsidR="00755C5F" w:rsidRPr="00755C5F" w:rsidRDefault="00755C5F" w:rsidP="00A0004E">
      <w:pPr>
        <w:spacing w:after="0"/>
        <w:rPr>
          <w:b/>
          <w:bCs/>
          <w:lang w:val="en-IE"/>
        </w:rPr>
      </w:pPr>
      <w:r w:rsidRPr="00755C5F">
        <w:rPr>
          <w:b/>
          <w:bCs/>
          <w:lang w:val="en-IE"/>
        </w:rPr>
        <w:t>What does the Minority Men role involve?</w:t>
      </w:r>
    </w:p>
    <w:p w14:paraId="4BDDDA3A" w14:textId="4D47E5B2" w:rsidR="00A0004E" w:rsidRPr="00A0004E" w:rsidRDefault="00A0004E" w:rsidP="00A0004E">
      <w:pPr>
        <w:spacing w:after="0"/>
        <w:rPr>
          <w:lang w:val="en-IE"/>
        </w:rPr>
      </w:pPr>
      <w:r>
        <w:rPr>
          <w:lang w:val="en-IE"/>
        </w:rPr>
        <w:t xml:space="preserve">The </w:t>
      </w:r>
      <w:r w:rsidR="00CE70EF">
        <w:rPr>
          <w:lang w:val="en-IE"/>
        </w:rPr>
        <w:t>c</w:t>
      </w:r>
      <w:r>
        <w:rPr>
          <w:lang w:val="en-IE"/>
        </w:rPr>
        <w:t>hampions Role covers 6 areas of activity, taking-into-account</w:t>
      </w:r>
      <w:bookmarkStart w:id="1" w:name="_Hlk34588384"/>
      <w:bookmarkEnd w:id="0"/>
      <w:r>
        <w:rPr>
          <w:lang w:val="en-IE"/>
        </w:rPr>
        <w:t xml:space="preserve"> </w:t>
      </w:r>
      <w:r w:rsidRPr="00A0004E">
        <w:rPr>
          <w:lang w:val="en-IE"/>
        </w:rPr>
        <w:t>UHI’s strategic priorities</w:t>
      </w:r>
      <w:bookmarkEnd w:id="1"/>
      <w:r>
        <w:rPr>
          <w:lang w:val="en-IE"/>
        </w:rPr>
        <w:t xml:space="preserve"> and Scottish Government objectives.</w:t>
      </w:r>
    </w:p>
    <w:p w14:paraId="1909B02D" w14:textId="77777777" w:rsidR="00A0004E" w:rsidRPr="002D37C3" w:rsidRDefault="00A0004E" w:rsidP="00A0004E">
      <w:pPr>
        <w:spacing w:after="0"/>
        <w:rPr>
          <w:lang w:val="en-IE"/>
        </w:rPr>
      </w:pPr>
      <w:r>
        <w:rPr>
          <w:noProof/>
          <w:lang w:val="en-IE"/>
        </w:rPr>
        <w:drawing>
          <wp:anchor distT="0" distB="0" distL="114300" distR="114300" simplePos="0" relativeHeight="251659264" behindDoc="0" locked="0" layoutInCell="1" allowOverlap="1" wp14:anchorId="608264A7" wp14:editId="055C4ED0">
            <wp:simplePos x="0" y="0"/>
            <wp:positionH relativeFrom="margin">
              <wp:posOffset>101831</wp:posOffset>
            </wp:positionH>
            <wp:positionV relativeFrom="paragraph">
              <wp:posOffset>110</wp:posOffset>
            </wp:positionV>
            <wp:extent cx="5196840" cy="2400300"/>
            <wp:effectExtent l="0" t="0" r="0" b="190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23B85E4E" w14:textId="77777777" w:rsidR="00A0004E" w:rsidRDefault="00A0004E" w:rsidP="00A0004E">
      <w:pPr>
        <w:rPr>
          <w:lang w:val="en-IE"/>
        </w:rPr>
      </w:pPr>
      <w:bookmarkStart w:id="2" w:name="_Hlk34588532"/>
    </w:p>
    <w:p w14:paraId="73069366" w14:textId="77777777" w:rsidR="00A0004E" w:rsidRDefault="00A0004E" w:rsidP="00A0004E">
      <w:pPr>
        <w:rPr>
          <w:lang w:val="en-IE"/>
        </w:rPr>
      </w:pPr>
    </w:p>
    <w:p w14:paraId="5E51B1AE" w14:textId="77777777" w:rsidR="00A0004E" w:rsidRDefault="00A0004E" w:rsidP="00A0004E">
      <w:pPr>
        <w:rPr>
          <w:lang w:val="en-IE"/>
        </w:rPr>
      </w:pPr>
    </w:p>
    <w:p w14:paraId="7F1A4356" w14:textId="77777777" w:rsidR="00A0004E" w:rsidRDefault="00A0004E" w:rsidP="00A0004E">
      <w:pPr>
        <w:rPr>
          <w:lang w:val="en-IE"/>
        </w:rPr>
      </w:pPr>
    </w:p>
    <w:p w14:paraId="2D96465C" w14:textId="77777777" w:rsidR="00A0004E" w:rsidRDefault="00A0004E" w:rsidP="00A0004E">
      <w:pPr>
        <w:rPr>
          <w:lang w:val="en-IE"/>
        </w:rPr>
      </w:pPr>
    </w:p>
    <w:p w14:paraId="791604AB" w14:textId="77777777" w:rsidR="00A0004E" w:rsidRDefault="00A0004E" w:rsidP="00A0004E">
      <w:pPr>
        <w:rPr>
          <w:lang w:val="en-IE"/>
        </w:rPr>
      </w:pPr>
    </w:p>
    <w:p w14:paraId="5CBE1EBD" w14:textId="77777777" w:rsidR="00A0004E" w:rsidRDefault="00A0004E" w:rsidP="00A0004E">
      <w:pPr>
        <w:rPr>
          <w:lang w:val="en-IE"/>
        </w:rPr>
      </w:pPr>
    </w:p>
    <w:p w14:paraId="04AE1400" w14:textId="77777777" w:rsidR="00A0004E" w:rsidRDefault="00A0004E" w:rsidP="00A0004E">
      <w:pPr>
        <w:rPr>
          <w:lang w:val="en-IE"/>
        </w:rPr>
      </w:pPr>
    </w:p>
    <w:p w14:paraId="25420796" w14:textId="06182DAE" w:rsidR="00A0004E" w:rsidRDefault="00A0004E" w:rsidP="00A0004E">
      <w:pPr>
        <w:rPr>
          <w:lang w:val="en-IE"/>
        </w:rPr>
      </w:pPr>
      <w:r>
        <w:rPr>
          <w:lang w:val="en-IE"/>
        </w:rPr>
        <w:t xml:space="preserve">Some tasks involve one-off activities, </w:t>
      </w:r>
      <w:proofErr w:type="spellStart"/>
      <w:r>
        <w:rPr>
          <w:lang w:val="en-IE"/>
        </w:rPr>
        <w:t>eg.</w:t>
      </w:r>
      <w:proofErr w:type="spellEnd"/>
      <w:r>
        <w:rPr>
          <w:lang w:val="en-IE"/>
        </w:rPr>
        <w:t xml:space="preserve"> attending or organising events, where other tasks are ongoing, </w:t>
      </w:r>
      <w:proofErr w:type="spellStart"/>
      <w:r>
        <w:rPr>
          <w:lang w:val="en-IE"/>
        </w:rPr>
        <w:t>eg.</w:t>
      </w:r>
      <w:proofErr w:type="spellEnd"/>
      <w:r>
        <w:rPr>
          <w:lang w:val="en-IE"/>
        </w:rPr>
        <w:t xml:space="preserve"> blogging or projects.  Many tasks can be undertaken as a team, and others can be approached alone. </w:t>
      </w:r>
      <w:r w:rsidR="008E5696">
        <w:rPr>
          <w:lang w:val="en-IE"/>
        </w:rPr>
        <w:t>Champions choose tasks democratically, based on strengths and preferences.</w:t>
      </w:r>
    </w:p>
    <w:p w14:paraId="7129D92F" w14:textId="6C90CEBB" w:rsidR="00A0004E" w:rsidRDefault="00A0004E" w:rsidP="00A0004E">
      <w:pPr>
        <w:spacing w:after="0"/>
        <w:rPr>
          <w:lang w:val="en-IE"/>
        </w:rPr>
      </w:pPr>
      <w:r>
        <w:rPr>
          <w:lang w:val="en-IE"/>
        </w:rPr>
        <w:t xml:space="preserve">Some tasks are ‘core tasks’ which are required of everybody.  Others are ‘elective tasks’ where </w:t>
      </w:r>
      <w:r w:rsidR="008E5696">
        <w:rPr>
          <w:lang w:val="en-IE"/>
        </w:rPr>
        <w:t>c</w:t>
      </w:r>
      <w:r>
        <w:rPr>
          <w:lang w:val="en-IE"/>
        </w:rPr>
        <w:t>hampions have more freedom to set their own goals and objectives.</w:t>
      </w:r>
    </w:p>
    <w:bookmarkEnd w:id="2"/>
    <w:p w14:paraId="6D7DDC27" w14:textId="77777777" w:rsidR="00A0004E" w:rsidRDefault="00A0004E" w:rsidP="00A0004E">
      <w:pPr>
        <w:rPr>
          <w:b/>
          <w:bCs/>
          <w:sz w:val="24"/>
          <w:szCs w:val="24"/>
          <w:lang w:val="en-IE"/>
        </w:rPr>
      </w:pPr>
    </w:p>
    <w:p w14:paraId="1073BC95" w14:textId="77777777" w:rsidR="00A0004E" w:rsidRPr="00E2660C" w:rsidRDefault="00A0004E" w:rsidP="00A0004E">
      <w:pPr>
        <w:rPr>
          <w:b/>
          <w:bCs/>
          <w:sz w:val="24"/>
          <w:szCs w:val="24"/>
          <w:lang w:val="en-IE"/>
        </w:rPr>
      </w:pPr>
      <w:r w:rsidRPr="00E2660C">
        <w:rPr>
          <w:b/>
          <w:bCs/>
          <w:sz w:val="24"/>
          <w:szCs w:val="24"/>
          <w:lang w:val="en-IE"/>
        </w:rPr>
        <w:t>Core tasks</w:t>
      </w:r>
    </w:p>
    <w:p w14:paraId="43164FB5" w14:textId="5E2DF9AF" w:rsidR="00A0004E" w:rsidRDefault="00A0004E" w:rsidP="00A0004E">
      <w:pPr>
        <w:rPr>
          <w:lang w:val="en-IE"/>
        </w:rPr>
      </w:pPr>
      <w:r w:rsidRPr="00911F7B">
        <w:rPr>
          <w:b/>
          <w:bCs/>
          <w:lang w:val="en-IE"/>
        </w:rPr>
        <w:t>Point of contact:</w:t>
      </w:r>
      <w:r>
        <w:rPr>
          <w:lang w:val="en-IE"/>
        </w:rPr>
        <w:t xml:space="preserve">  Champions will have a photo, bio and ‘contact me’ field on UHI webpage, displaying the college that they go to and the course they study.  This will allow students to contact the most relevant person for their enquiry: </w:t>
      </w:r>
      <w:r w:rsidR="004C2846">
        <w:rPr>
          <w:lang w:val="en-IE"/>
        </w:rPr>
        <w:t>c</w:t>
      </w:r>
      <w:r>
        <w:rPr>
          <w:lang w:val="en-IE"/>
        </w:rPr>
        <w:t xml:space="preserve">hampions can then signpost through </w:t>
      </w:r>
      <w:r w:rsidR="004C2846">
        <w:rPr>
          <w:lang w:val="en-IE"/>
        </w:rPr>
        <w:t>s</w:t>
      </w:r>
      <w:r>
        <w:rPr>
          <w:lang w:val="en-IE"/>
        </w:rPr>
        <w:t xml:space="preserve">taff </w:t>
      </w:r>
      <w:r w:rsidR="004C2846">
        <w:rPr>
          <w:lang w:val="en-IE"/>
        </w:rPr>
        <w:t>c</w:t>
      </w:r>
      <w:r>
        <w:rPr>
          <w:lang w:val="en-IE"/>
        </w:rPr>
        <w:t>hampions.</w:t>
      </w:r>
    </w:p>
    <w:p w14:paraId="49FCB9B5" w14:textId="1F1C7E51" w:rsidR="00A0004E" w:rsidRDefault="00A0004E" w:rsidP="00A0004E">
      <w:pPr>
        <w:rPr>
          <w:lang w:val="en-IE"/>
        </w:rPr>
      </w:pPr>
      <w:r w:rsidRPr="00911F7B">
        <w:rPr>
          <w:b/>
          <w:bCs/>
          <w:lang w:val="en-IE"/>
        </w:rPr>
        <w:t>School Visits and Open Days:</w:t>
      </w:r>
      <w:r>
        <w:rPr>
          <w:lang w:val="en-IE"/>
        </w:rPr>
        <w:t xml:space="preserve">  Champions will represent the UHI partnership at either schools; open days; UCAS events; community events, working with UHI </w:t>
      </w:r>
      <w:r w:rsidR="00BE478C">
        <w:rPr>
          <w:lang w:val="en-IE"/>
        </w:rPr>
        <w:t>ac</w:t>
      </w:r>
      <w:r w:rsidR="004C2846">
        <w:rPr>
          <w:lang w:val="en-IE"/>
        </w:rPr>
        <w:t xml:space="preserve">ademic </w:t>
      </w:r>
      <w:r w:rsidR="00BE478C">
        <w:rPr>
          <w:lang w:val="en-IE"/>
        </w:rPr>
        <w:t>s</w:t>
      </w:r>
      <w:r w:rsidR="004C2846">
        <w:rPr>
          <w:lang w:val="en-IE"/>
        </w:rPr>
        <w:t>taff</w:t>
      </w:r>
      <w:r>
        <w:rPr>
          <w:lang w:val="en-IE"/>
        </w:rPr>
        <w:t xml:space="preserve"> and marketing.</w:t>
      </w:r>
    </w:p>
    <w:p w14:paraId="7F6D1E41" w14:textId="58F29AEE" w:rsidR="00A0004E" w:rsidRDefault="00A0004E" w:rsidP="00A0004E">
      <w:pPr>
        <w:rPr>
          <w:lang w:val="en-IE"/>
        </w:rPr>
      </w:pPr>
      <w:r w:rsidRPr="00727A06">
        <w:rPr>
          <w:b/>
          <w:bCs/>
          <w:lang w:val="en-IE"/>
        </w:rPr>
        <w:t>Role Modelling</w:t>
      </w:r>
      <w:r>
        <w:rPr>
          <w:b/>
          <w:bCs/>
          <w:lang w:val="en-IE"/>
        </w:rPr>
        <w:t xml:space="preserve">:  </w:t>
      </w:r>
      <w:r w:rsidRPr="001D4B56">
        <w:rPr>
          <w:lang w:val="en-IE"/>
        </w:rPr>
        <w:t>Public speaking; featuring in promotional / marketing material (</w:t>
      </w:r>
      <w:proofErr w:type="spellStart"/>
      <w:r w:rsidRPr="001D4B56">
        <w:rPr>
          <w:lang w:val="en-IE"/>
        </w:rPr>
        <w:t>eg.</w:t>
      </w:r>
      <w:proofErr w:type="spellEnd"/>
      <w:r w:rsidRPr="001D4B56">
        <w:rPr>
          <w:lang w:val="en-IE"/>
        </w:rPr>
        <w:t xml:space="preserve"> </w:t>
      </w:r>
      <w:proofErr w:type="gramStart"/>
      <w:r w:rsidRPr="001D4B56">
        <w:rPr>
          <w:lang w:val="en-IE"/>
        </w:rPr>
        <w:t>website;</w:t>
      </w:r>
      <w:proofErr w:type="gramEnd"/>
      <w:r w:rsidRPr="001D4B56">
        <w:rPr>
          <w:lang w:val="en-IE"/>
        </w:rPr>
        <w:t xml:space="preserve"> prospectuses)</w:t>
      </w:r>
      <w:r>
        <w:rPr>
          <w:lang w:val="en-IE"/>
        </w:rPr>
        <w:t xml:space="preserve"> and/or</w:t>
      </w:r>
      <w:r w:rsidRPr="001D4B56">
        <w:rPr>
          <w:lang w:val="en-IE"/>
        </w:rPr>
        <w:t xml:space="preserve"> encouraging other </w:t>
      </w:r>
      <w:r w:rsidR="00893CA2">
        <w:rPr>
          <w:lang w:val="en-IE"/>
        </w:rPr>
        <w:t>men in atypical subjects</w:t>
      </w:r>
      <w:r w:rsidRPr="001D4B56">
        <w:rPr>
          <w:lang w:val="en-IE"/>
        </w:rPr>
        <w:t xml:space="preserve"> to do the same (students &amp; staff)</w:t>
      </w:r>
    </w:p>
    <w:p w14:paraId="182EAB16" w14:textId="77777777" w:rsidR="00A0004E" w:rsidRPr="00727A06" w:rsidRDefault="00A0004E" w:rsidP="00A0004E">
      <w:pPr>
        <w:spacing w:after="0"/>
        <w:rPr>
          <w:b/>
          <w:bCs/>
          <w:lang w:val="en-IE"/>
        </w:rPr>
      </w:pPr>
      <w:r w:rsidRPr="001D4B56">
        <w:rPr>
          <w:b/>
          <w:bCs/>
          <w:lang w:val="en-IE"/>
        </w:rPr>
        <w:t>Promoting:</w:t>
      </w:r>
      <w:r>
        <w:rPr>
          <w:lang w:val="en-IE"/>
        </w:rPr>
        <w:t xml:space="preserve">  promote events and initiatives </w:t>
      </w:r>
    </w:p>
    <w:p w14:paraId="51662E0D" w14:textId="77777777" w:rsidR="00A0004E" w:rsidRDefault="00A0004E" w:rsidP="00A0004E">
      <w:pPr>
        <w:spacing w:after="0"/>
        <w:rPr>
          <w:b/>
          <w:bCs/>
          <w:sz w:val="24"/>
          <w:szCs w:val="24"/>
          <w:lang w:val="en-IE"/>
        </w:rPr>
      </w:pPr>
    </w:p>
    <w:p w14:paraId="5801985D" w14:textId="77777777" w:rsidR="00A0004E" w:rsidRPr="00E2660C" w:rsidRDefault="00A0004E" w:rsidP="00A0004E">
      <w:pPr>
        <w:rPr>
          <w:b/>
          <w:bCs/>
          <w:sz w:val="24"/>
          <w:szCs w:val="24"/>
          <w:lang w:val="en-IE"/>
        </w:rPr>
      </w:pPr>
      <w:r w:rsidRPr="00E2660C">
        <w:rPr>
          <w:b/>
          <w:bCs/>
          <w:sz w:val="24"/>
          <w:szCs w:val="24"/>
          <w:lang w:val="en-IE"/>
        </w:rPr>
        <w:t>Elective Tasks</w:t>
      </w:r>
    </w:p>
    <w:p w14:paraId="503F1A5A" w14:textId="776B953C" w:rsidR="00A0004E" w:rsidRDefault="00A0004E" w:rsidP="00A0004E">
      <w:pPr>
        <w:rPr>
          <w:lang w:val="en-IE"/>
        </w:rPr>
      </w:pPr>
      <w:r w:rsidRPr="00911F7B">
        <w:rPr>
          <w:b/>
          <w:bCs/>
          <w:lang w:val="en-IE"/>
        </w:rPr>
        <w:t>Monthly Blog:</w:t>
      </w:r>
      <w:r>
        <w:rPr>
          <w:lang w:val="en-IE"/>
        </w:rPr>
        <w:t xml:space="preserve">  Each Champion will write a 2-monthly blog or article on a topic of their choice, relating to </w:t>
      </w:r>
      <w:r w:rsidR="00893CA2">
        <w:rPr>
          <w:lang w:val="en-IE"/>
        </w:rPr>
        <w:t>men in atypical subjects</w:t>
      </w:r>
      <w:r>
        <w:rPr>
          <w:lang w:val="en-IE"/>
        </w:rPr>
        <w:t xml:space="preserve">.  </w:t>
      </w:r>
      <w:r w:rsidR="00893CA2">
        <w:rPr>
          <w:lang w:val="en-IE"/>
        </w:rPr>
        <w:t>This c</w:t>
      </w:r>
      <w:r>
        <w:rPr>
          <w:lang w:val="en-IE"/>
        </w:rPr>
        <w:t xml:space="preserve">an be on an area of interest; a </w:t>
      </w:r>
      <w:r w:rsidR="002A5B16">
        <w:rPr>
          <w:lang w:val="en-IE"/>
        </w:rPr>
        <w:t>review</w:t>
      </w:r>
      <w:r>
        <w:rPr>
          <w:lang w:val="en-IE"/>
        </w:rPr>
        <w:t xml:space="preserve"> of an event; a piece of research; </w:t>
      </w:r>
      <w:r w:rsidR="00AD0E07">
        <w:rPr>
          <w:lang w:val="en-IE"/>
        </w:rPr>
        <w:t xml:space="preserve">an </w:t>
      </w:r>
      <w:r>
        <w:rPr>
          <w:lang w:val="en-IE"/>
        </w:rPr>
        <w:t>inspirational person/ people; an interview.  Role models do not have to be</w:t>
      </w:r>
      <w:r w:rsidR="00AD0E07">
        <w:rPr>
          <w:lang w:val="en-IE"/>
        </w:rPr>
        <w:t xml:space="preserve"> </w:t>
      </w:r>
      <w:r>
        <w:rPr>
          <w:lang w:val="en-IE"/>
        </w:rPr>
        <w:t>men.</w:t>
      </w:r>
    </w:p>
    <w:p w14:paraId="12D0983C" w14:textId="13EF17E2" w:rsidR="00A0004E" w:rsidRDefault="00A0004E" w:rsidP="00A0004E">
      <w:pPr>
        <w:spacing w:after="0"/>
        <w:rPr>
          <w:lang w:val="en-IE"/>
        </w:rPr>
      </w:pPr>
      <w:proofErr w:type="gramStart"/>
      <w:r w:rsidRPr="00E2660C">
        <w:rPr>
          <w:b/>
          <w:bCs/>
          <w:sz w:val="24"/>
          <w:szCs w:val="24"/>
          <w:lang w:val="en-IE"/>
        </w:rPr>
        <w:t xml:space="preserve">Projects </w:t>
      </w:r>
      <w:r>
        <w:rPr>
          <w:b/>
          <w:bCs/>
          <w:sz w:val="24"/>
          <w:szCs w:val="24"/>
          <w:lang w:val="en-IE"/>
        </w:rPr>
        <w:t>:</w:t>
      </w:r>
      <w:proofErr w:type="gramEnd"/>
      <w:r>
        <w:rPr>
          <w:b/>
          <w:bCs/>
          <w:sz w:val="24"/>
          <w:szCs w:val="24"/>
          <w:lang w:val="en-IE"/>
        </w:rPr>
        <w:t xml:space="preserve">  </w:t>
      </w:r>
      <w:r w:rsidRPr="006460E8">
        <w:rPr>
          <w:lang w:val="en-IE"/>
        </w:rPr>
        <w:t xml:space="preserve">Champions </w:t>
      </w:r>
      <w:r>
        <w:rPr>
          <w:lang w:val="en-IE"/>
        </w:rPr>
        <w:t>are each required to undertake a project throughout the year</w:t>
      </w:r>
      <w:r w:rsidR="00755C5F">
        <w:rPr>
          <w:lang w:val="en-IE"/>
        </w:rPr>
        <w:t>, on</w:t>
      </w:r>
      <w:r>
        <w:rPr>
          <w:lang w:val="en-IE"/>
        </w:rPr>
        <w:t xml:space="preserve"> an area they find important/ interesting</w:t>
      </w:r>
      <w:r w:rsidR="00755C5F">
        <w:rPr>
          <w:lang w:val="en-IE"/>
        </w:rPr>
        <w:t>.</w:t>
      </w:r>
      <w:r>
        <w:rPr>
          <w:lang w:val="en-IE"/>
        </w:rPr>
        <w:t xml:space="preserve">  Some current projects being undertaken by UHI’s STEM-Femme student champions are displayed below</w:t>
      </w:r>
      <w:r w:rsidR="00DB5EAC">
        <w:rPr>
          <w:lang w:val="en-IE"/>
        </w:rPr>
        <w:t xml:space="preserve"> by way of example</w:t>
      </w:r>
      <w:r>
        <w:rPr>
          <w:lang w:val="en-IE"/>
        </w:rPr>
        <w:t>:</w:t>
      </w:r>
    </w:p>
    <w:p w14:paraId="324D2FC9" w14:textId="77777777" w:rsidR="00755C5F" w:rsidRDefault="00755C5F" w:rsidP="00A0004E">
      <w:pPr>
        <w:spacing w:after="0"/>
        <w:rPr>
          <w:lang w:val="en-IE"/>
        </w:rPr>
      </w:pPr>
    </w:p>
    <w:p w14:paraId="676CE334" w14:textId="55F4395D" w:rsidR="00A0004E" w:rsidRDefault="00A0004E" w:rsidP="00A0004E">
      <w:pPr>
        <w:spacing w:after="0"/>
        <w:rPr>
          <w:lang w:val="en-IE"/>
        </w:rPr>
      </w:pPr>
    </w:p>
    <w:p w14:paraId="15497590" w14:textId="77777777" w:rsidR="00755C5F" w:rsidRDefault="00755C5F" w:rsidP="00A0004E">
      <w:pPr>
        <w:spacing w:after="0"/>
        <w:rPr>
          <w:lang w:val="en-IE"/>
        </w:rPr>
      </w:pPr>
    </w:p>
    <w:tbl>
      <w:tblPr>
        <w:tblStyle w:val="TableGrid"/>
        <w:tblpPr w:leftFromText="181" w:rightFromText="181" w:vertAnchor="text" w:horzAnchor="margin" w:tblpY="1"/>
        <w:tblOverlap w:val="never"/>
        <w:tblW w:w="8926" w:type="dxa"/>
        <w:tblLayout w:type="fixed"/>
        <w:tblLook w:val="04A0" w:firstRow="1" w:lastRow="0" w:firstColumn="1" w:lastColumn="0" w:noHBand="0" w:noVBand="1"/>
      </w:tblPr>
      <w:tblGrid>
        <w:gridCol w:w="8926"/>
      </w:tblGrid>
      <w:tr w:rsidR="00A0004E" w14:paraId="39152D55" w14:textId="77777777" w:rsidTr="00A0004E">
        <w:tc>
          <w:tcPr>
            <w:tcW w:w="8926" w:type="dxa"/>
            <w:shd w:val="clear" w:color="auto" w:fill="87189D"/>
          </w:tcPr>
          <w:p w14:paraId="03BB0756" w14:textId="6244753E" w:rsidR="00A0004E" w:rsidRPr="00A0004E" w:rsidRDefault="00A0004E" w:rsidP="00A0004E">
            <w:pPr>
              <w:rPr>
                <w:b/>
                <w:bCs/>
                <w:color w:val="FFFFFF" w:themeColor="background1"/>
                <w:sz w:val="20"/>
                <w:szCs w:val="20"/>
                <w:lang w:val="en-IE"/>
              </w:rPr>
            </w:pPr>
            <w:r w:rsidRPr="00A0004E">
              <w:rPr>
                <w:b/>
                <w:bCs/>
                <w:color w:val="FFFFFF" w:themeColor="background1"/>
                <w:lang w:val="en-IE"/>
              </w:rPr>
              <w:t>STEM Femmes 2020-21 Projects</w:t>
            </w:r>
          </w:p>
        </w:tc>
      </w:tr>
      <w:tr w:rsidR="00A0004E" w14:paraId="14712B28" w14:textId="77777777" w:rsidTr="00A0004E">
        <w:tc>
          <w:tcPr>
            <w:tcW w:w="8926" w:type="dxa"/>
            <w:shd w:val="clear" w:color="auto" w:fill="F2F2F2" w:themeFill="background1" w:themeFillShade="F2"/>
          </w:tcPr>
          <w:p w14:paraId="33A9CED9" w14:textId="77777777" w:rsidR="00A0004E" w:rsidRPr="00860A8D" w:rsidRDefault="00A0004E" w:rsidP="008B61AC">
            <w:pPr>
              <w:rPr>
                <w:sz w:val="20"/>
                <w:szCs w:val="20"/>
                <w:lang w:val="en-IE"/>
              </w:rPr>
            </w:pPr>
            <w:r w:rsidRPr="00860A8D">
              <w:rPr>
                <w:b/>
                <w:bCs/>
                <w:sz w:val="20"/>
                <w:szCs w:val="20"/>
                <w:lang w:val="en-IE"/>
              </w:rPr>
              <w:t>Online Distance Learning Social Module</w:t>
            </w:r>
            <w:proofErr w:type="gramStart"/>
            <w:r w:rsidRPr="00860A8D">
              <w:rPr>
                <w:b/>
                <w:bCs/>
                <w:sz w:val="20"/>
                <w:szCs w:val="20"/>
                <w:lang w:val="en-IE"/>
              </w:rPr>
              <w:t xml:space="preserve">-  </w:t>
            </w:r>
            <w:r w:rsidRPr="00860A8D">
              <w:rPr>
                <w:sz w:val="20"/>
                <w:szCs w:val="20"/>
                <w:lang w:val="en-IE"/>
              </w:rPr>
              <w:t>designing</w:t>
            </w:r>
            <w:proofErr w:type="gramEnd"/>
            <w:r w:rsidRPr="00860A8D">
              <w:rPr>
                <w:sz w:val="20"/>
                <w:szCs w:val="20"/>
                <w:lang w:val="en-IE"/>
              </w:rPr>
              <w:t xml:space="preserve"> an online hangout space for ODL STEM students to socialise separately from course staff, in line with on-campus students</w:t>
            </w:r>
          </w:p>
        </w:tc>
      </w:tr>
      <w:tr w:rsidR="00A0004E" w14:paraId="03BD996E" w14:textId="77777777" w:rsidTr="00A0004E">
        <w:tc>
          <w:tcPr>
            <w:tcW w:w="8926" w:type="dxa"/>
            <w:shd w:val="clear" w:color="auto" w:fill="F2F2F2" w:themeFill="background1" w:themeFillShade="F2"/>
          </w:tcPr>
          <w:p w14:paraId="7B04D71E" w14:textId="77777777" w:rsidR="00A0004E" w:rsidRPr="00860A8D" w:rsidRDefault="00A0004E" w:rsidP="008B61AC">
            <w:pPr>
              <w:rPr>
                <w:sz w:val="20"/>
                <w:szCs w:val="20"/>
                <w:lang w:val="en-IE"/>
              </w:rPr>
            </w:pPr>
            <w:r w:rsidRPr="00860A8D">
              <w:rPr>
                <w:b/>
                <w:bCs/>
                <w:sz w:val="20"/>
                <w:szCs w:val="20"/>
              </w:rPr>
              <w:t>Inspirational Women in STEM photographic series-</w:t>
            </w:r>
            <w:r w:rsidRPr="00860A8D">
              <w:rPr>
                <w:sz w:val="20"/>
                <w:szCs w:val="20"/>
              </w:rPr>
              <w:t xml:space="preserve"> candid, relatable portraits of women role models, with miniature bios.  We will publish this online, and aim to tour a regional exhibition, subject to sponsorship</w:t>
            </w:r>
          </w:p>
        </w:tc>
      </w:tr>
      <w:tr w:rsidR="00A0004E" w14:paraId="1B1FF936" w14:textId="77777777" w:rsidTr="00A0004E">
        <w:tc>
          <w:tcPr>
            <w:tcW w:w="8926" w:type="dxa"/>
            <w:shd w:val="clear" w:color="auto" w:fill="F2F2F2" w:themeFill="background1" w:themeFillShade="F2"/>
          </w:tcPr>
          <w:p w14:paraId="6A640BA7" w14:textId="77777777" w:rsidR="00A0004E" w:rsidRPr="00860A8D" w:rsidRDefault="00A0004E" w:rsidP="008B61AC">
            <w:pPr>
              <w:rPr>
                <w:sz w:val="20"/>
                <w:szCs w:val="20"/>
                <w:lang w:val="en-IE"/>
              </w:rPr>
            </w:pPr>
            <w:r w:rsidRPr="00860A8D">
              <w:rPr>
                <w:b/>
                <w:bCs/>
                <w:sz w:val="20"/>
                <w:szCs w:val="20"/>
              </w:rPr>
              <w:t>Social media-</w:t>
            </w:r>
            <w:r w:rsidRPr="00860A8D">
              <w:rPr>
                <w:sz w:val="20"/>
                <w:szCs w:val="20"/>
              </w:rPr>
              <w:t xml:space="preserve"> engaging with other employers, </w:t>
            </w:r>
            <w:proofErr w:type="gramStart"/>
            <w:r w:rsidRPr="00860A8D">
              <w:rPr>
                <w:sz w:val="20"/>
                <w:szCs w:val="20"/>
              </w:rPr>
              <w:t>educators</w:t>
            </w:r>
            <w:proofErr w:type="gramEnd"/>
            <w:r w:rsidRPr="00860A8D">
              <w:rPr>
                <w:sz w:val="20"/>
                <w:szCs w:val="20"/>
              </w:rPr>
              <w:t xml:space="preserve"> and innovators to create a ‘buzz’ around women in STEM in the Highlands and Islands</w:t>
            </w:r>
          </w:p>
        </w:tc>
      </w:tr>
      <w:tr w:rsidR="00A0004E" w14:paraId="29832D33" w14:textId="77777777" w:rsidTr="00A0004E">
        <w:tc>
          <w:tcPr>
            <w:tcW w:w="8926" w:type="dxa"/>
            <w:shd w:val="clear" w:color="auto" w:fill="F2F2F2" w:themeFill="background1" w:themeFillShade="F2"/>
          </w:tcPr>
          <w:p w14:paraId="4243438C" w14:textId="77777777" w:rsidR="00A0004E" w:rsidRPr="00860A8D" w:rsidRDefault="00A0004E" w:rsidP="008B61AC">
            <w:pPr>
              <w:rPr>
                <w:sz w:val="20"/>
                <w:szCs w:val="20"/>
                <w:lang w:val="en-IE"/>
              </w:rPr>
            </w:pPr>
            <w:r w:rsidRPr="00860A8D">
              <w:rPr>
                <w:b/>
                <w:bCs/>
                <w:sz w:val="20"/>
                <w:szCs w:val="20"/>
              </w:rPr>
              <w:t>Surveys-</w:t>
            </w:r>
            <w:r w:rsidRPr="00860A8D">
              <w:rPr>
                <w:sz w:val="20"/>
                <w:szCs w:val="20"/>
              </w:rPr>
              <w:t xml:space="preserve"> aimed at women in STEM:  students, </w:t>
            </w:r>
            <w:proofErr w:type="gramStart"/>
            <w:r w:rsidRPr="00860A8D">
              <w:rPr>
                <w:sz w:val="20"/>
                <w:szCs w:val="20"/>
              </w:rPr>
              <w:t>staff</w:t>
            </w:r>
            <w:proofErr w:type="gramEnd"/>
            <w:r w:rsidRPr="00860A8D">
              <w:rPr>
                <w:sz w:val="20"/>
                <w:szCs w:val="20"/>
              </w:rPr>
              <w:t xml:space="preserve"> and industry, collecting qualitative data on career barriers and solutions.  Creating engagement with potential staff and industry champions </w:t>
            </w:r>
          </w:p>
        </w:tc>
      </w:tr>
    </w:tbl>
    <w:p w14:paraId="08D034DA" w14:textId="77777777" w:rsidR="00A0004E" w:rsidRDefault="00A0004E" w:rsidP="00A0004E">
      <w:pPr>
        <w:spacing w:after="0"/>
        <w:rPr>
          <w:b/>
          <w:bCs/>
          <w:sz w:val="24"/>
          <w:szCs w:val="24"/>
          <w:lang w:val="en-IE"/>
        </w:rPr>
      </w:pPr>
    </w:p>
    <w:p w14:paraId="7C22493A" w14:textId="30B0C707" w:rsidR="00A0004E" w:rsidRPr="00E2660C" w:rsidRDefault="00A0004E" w:rsidP="00A0004E">
      <w:pPr>
        <w:spacing w:after="0"/>
        <w:rPr>
          <w:b/>
          <w:bCs/>
          <w:sz w:val="24"/>
          <w:szCs w:val="24"/>
          <w:lang w:val="en-IE"/>
        </w:rPr>
      </w:pPr>
      <w:r w:rsidRPr="00E2660C">
        <w:rPr>
          <w:b/>
          <w:bCs/>
          <w:sz w:val="24"/>
          <w:szCs w:val="24"/>
          <w:lang w:val="en-IE"/>
        </w:rPr>
        <w:t>Events</w:t>
      </w:r>
    </w:p>
    <w:p w14:paraId="4A603227" w14:textId="1DD09737" w:rsidR="00A0004E" w:rsidRDefault="00A0004E" w:rsidP="00755C5F">
      <w:pPr>
        <w:rPr>
          <w:lang w:val="en-IE"/>
        </w:rPr>
      </w:pPr>
      <w:r>
        <w:rPr>
          <w:lang w:val="en-IE"/>
        </w:rPr>
        <w:t>We hope for</w:t>
      </w:r>
      <w:r w:rsidRPr="00CF02E8">
        <w:rPr>
          <w:lang w:val="en-IE"/>
        </w:rPr>
        <w:t xml:space="preserve"> each </w:t>
      </w:r>
      <w:r>
        <w:rPr>
          <w:lang w:val="en-IE"/>
        </w:rPr>
        <w:t xml:space="preserve">college </w:t>
      </w:r>
      <w:r w:rsidR="00755C5F">
        <w:rPr>
          <w:lang w:val="en-IE"/>
        </w:rPr>
        <w:t xml:space="preserve">involved </w:t>
      </w:r>
      <w:r w:rsidRPr="00CF02E8">
        <w:rPr>
          <w:lang w:val="en-IE"/>
        </w:rPr>
        <w:t xml:space="preserve">to </w:t>
      </w:r>
      <w:r>
        <w:rPr>
          <w:lang w:val="en-IE"/>
        </w:rPr>
        <w:t xml:space="preserve">host an event, subject to </w:t>
      </w:r>
      <w:proofErr w:type="spellStart"/>
      <w:r>
        <w:rPr>
          <w:lang w:val="en-IE"/>
        </w:rPr>
        <w:t>Covid</w:t>
      </w:r>
      <w:proofErr w:type="spellEnd"/>
      <w:r>
        <w:rPr>
          <w:lang w:val="en-IE"/>
        </w:rPr>
        <w:t xml:space="preserve"> restrictions relaxing.</w:t>
      </w:r>
      <w:r w:rsidRPr="00CF02E8">
        <w:rPr>
          <w:lang w:val="en-IE"/>
        </w:rPr>
        <w:t xml:space="preserve">  Where possible, </w:t>
      </w:r>
      <w:r w:rsidR="009A6345">
        <w:rPr>
          <w:lang w:val="en-IE"/>
        </w:rPr>
        <w:t>c</w:t>
      </w:r>
      <w:r w:rsidRPr="00CF02E8">
        <w:rPr>
          <w:lang w:val="en-IE"/>
        </w:rPr>
        <w:t xml:space="preserve">hampions </w:t>
      </w:r>
      <w:r>
        <w:rPr>
          <w:lang w:val="en-IE"/>
        </w:rPr>
        <w:t>are encouraged to</w:t>
      </w:r>
      <w:r w:rsidRPr="00CF02E8">
        <w:rPr>
          <w:lang w:val="en-IE"/>
        </w:rPr>
        <w:t xml:space="preserve"> team</w:t>
      </w:r>
      <w:r>
        <w:rPr>
          <w:lang w:val="en-IE"/>
        </w:rPr>
        <w:t>-</w:t>
      </w:r>
      <w:r w:rsidRPr="00CF02E8">
        <w:rPr>
          <w:lang w:val="en-IE"/>
        </w:rPr>
        <w:t xml:space="preserve">up. </w:t>
      </w:r>
      <w:r>
        <w:rPr>
          <w:lang w:val="en-IE"/>
        </w:rPr>
        <w:t>We will look to ensure events are accessible online for distance learning students, and those across the university partnership wishing to participate.</w:t>
      </w:r>
    </w:p>
    <w:p w14:paraId="6E8A17D9" w14:textId="013918D3" w:rsidR="00A0004E" w:rsidRDefault="00A0004E" w:rsidP="00A0004E">
      <w:r>
        <w:t xml:space="preserve">One </w:t>
      </w:r>
      <w:r w:rsidR="00D1272E">
        <w:t>example</w:t>
      </w:r>
      <w:r>
        <w:t xml:space="preserve"> of a p</w:t>
      </w:r>
      <w:r w:rsidR="00755C5F">
        <w:t>lanned STEM Femmes event</w:t>
      </w:r>
      <w:r>
        <w:t xml:space="preserve"> is a week-long Wind Energy </w:t>
      </w:r>
      <w:r w:rsidR="00D1272E">
        <w:t>tournament</w:t>
      </w:r>
      <w:r>
        <w:t xml:space="preserve"> (May 2021) where UHI and Strathclyde compete in an innovative wind energy project, judged by industry experts, </w:t>
      </w:r>
      <w:proofErr w:type="gramStart"/>
      <w:r>
        <w:t>innovators</w:t>
      </w:r>
      <w:proofErr w:type="gramEnd"/>
      <w:r>
        <w:t> and academics.</w:t>
      </w:r>
      <w:r w:rsidR="000C703A">
        <w:t xml:space="preserve">  This will be promoted through local and national media.</w:t>
      </w:r>
    </w:p>
    <w:p w14:paraId="42C1BFD1" w14:textId="69CC27B4" w:rsidR="00A0004E" w:rsidRDefault="00A0004E" w:rsidP="00A0004E">
      <w:pPr>
        <w:spacing w:after="0"/>
      </w:pPr>
      <w:r>
        <w:t xml:space="preserve">Other examples could be themed days with students and staff, or </w:t>
      </w:r>
      <w:r w:rsidR="00755C5F">
        <w:t xml:space="preserve">community events:  we welcome all suggestions, and will support </w:t>
      </w:r>
      <w:r w:rsidR="000C703A">
        <w:t>champions</w:t>
      </w:r>
      <w:r w:rsidR="00755C5F">
        <w:t xml:space="preserve"> to develop events and projects.  Projects may take the form of an event or a series of events, and we encourage </w:t>
      </w:r>
      <w:r w:rsidR="000C703A">
        <w:t>champions</w:t>
      </w:r>
      <w:r w:rsidR="00755C5F">
        <w:t xml:space="preserve"> to collaborate with students from other colleges and universities.</w:t>
      </w:r>
    </w:p>
    <w:p w14:paraId="1DE882A1" w14:textId="77777777" w:rsidR="00A0004E" w:rsidRPr="00A0004E" w:rsidRDefault="00A0004E" w:rsidP="00A0004E">
      <w:pPr>
        <w:spacing w:after="0"/>
        <w:rPr>
          <w:sz w:val="24"/>
          <w:szCs w:val="24"/>
        </w:rPr>
      </w:pPr>
    </w:p>
    <w:p w14:paraId="1B248455" w14:textId="77777777" w:rsidR="00A0004E" w:rsidRPr="00A0004E" w:rsidRDefault="00A0004E" w:rsidP="00A0004E">
      <w:pPr>
        <w:spacing w:after="0"/>
        <w:rPr>
          <w:sz w:val="24"/>
          <w:szCs w:val="24"/>
          <w:lang w:val="en-IE"/>
        </w:rPr>
      </w:pPr>
      <w:r w:rsidRPr="00A0004E">
        <w:rPr>
          <w:b/>
          <w:bCs/>
          <w:sz w:val="24"/>
          <w:szCs w:val="24"/>
        </w:rPr>
        <w:t>S</w:t>
      </w:r>
      <w:proofErr w:type="spellStart"/>
      <w:r w:rsidRPr="00A0004E">
        <w:rPr>
          <w:b/>
          <w:bCs/>
          <w:sz w:val="24"/>
          <w:szCs w:val="24"/>
          <w:lang w:val="en-IE"/>
        </w:rPr>
        <w:t>uccess</w:t>
      </w:r>
      <w:proofErr w:type="spellEnd"/>
      <w:r w:rsidRPr="00A0004E">
        <w:rPr>
          <w:b/>
          <w:bCs/>
          <w:sz w:val="24"/>
          <w:szCs w:val="24"/>
          <w:lang w:val="en-IE"/>
        </w:rPr>
        <w:t xml:space="preserve"> Measures</w:t>
      </w:r>
      <w:r w:rsidRPr="00A0004E">
        <w:rPr>
          <w:sz w:val="24"/>
          <w:szCs w:val="24"/>
          <w:lang w:val="en-IE"/>
        </w:rPr>
        <w:t xml:space="preserve"> </w:t>
      </w:r>
    </w:p>
    <w:p w14:paraId="7BE81BD3" w14:textId="47264C12" w:rsidR="00A0004E" w:rsidRDefault="00A0004E" w:rsidP="00A0004E">
      <w:pPr>
        <w:spacing w:after="0"/>
        <w:rPr>
          <w:lang w:val="en-IE"/>
        </w:rPr>
      </w:pPr>
      <w:r>
        <w:rPr>
          <w:lang w:val="en-IE"/>
        </w:rPr>
        <w:t xml:space="preserve">Qualitative and </w:t>
      </w:r>
      <w:r w:rsidR="000C703A">
        <w:rPr>
          <w:lang w:val="en-IE"/>
        </w:rPr>
        <w:t>q</w:t>
      </w:r>
      <w:r>
        <w:rPr>
          <w:lang w:val="en-IE"/>
        </w:rPr>
        <w:t xml:space="preserve">uantitative data will be collected throughout the projects, and periodically reviewed to measure success, inform </w:t>
      </w:r>
      <w:proofErr w:type="gramStart"/>
      <w:r>
        <w:rPr>
          <w:lang w:val="en-IE"/>
        </w:rPr>
        <w:t>methods</w:t>
      </w:r>
      <w:proofErr w:type="gramEnd"/>
      <w:r>
        <w:rPr>
          <w:lang w:val="en-IE"/>
        </w:rPr>
        <w:t xml:space="preserve"> and further actions, and make cases to maintain and expand </w:t>
      </w:r>
      <w:r w:rsidR="000C703A">
        <w:rPr>
          <w:lang w:val="en-IE"/>
        </w:rPr>
        <w:t>c</w:t>
      </w:r>
      <w:r>
        <w:rPr>
          <w:lang w:val="en-IE"/>
        </w:rPr>
        <w:t>hampions funding</w:t>
      </w:r>
      <w:r w:rsidR="000C703A">
        <w:rPr>
          <w:lang w:val="en-IE"/>
        </w:rPr>
        <w:t xml:space="preserve"> for 2021-22</w:t>
      </w:r>
      <w:r>
        <w:rPr>
          <w:lang w:val="en-IE"/>
        </w:rPr>
        <w:t xml:space="preserve">.  </w:t>
      </w:r>
    </w:p>
    <w:p w14:paraId="6F23E954" w14:textId="77777777" w:rsidR="00A0004E" w:rsidRPr="00E2660C" w:rsidRDefault="00A0004E" w:rsidP="00A0004E">
      <w:pPr>
        <w:spacing w:after="0"/>
        <w:rPr>
          <w:sz w:val="24"/>
          <w:szCs w:val="24"/>
          <w:lang w:val="en-IE"/>
        </w:rPr>
      </w:pPr>
    </w:p>
    <w:p w14:paraId="1280567B" w14:textId="77777777" w:rsidR="00A0004E" w:rsidRPr="00E73FEA" w:rsidRDefault="00A0004E" w:rsidP="00A0004E">
      <w:pPr>
        <w:spacing w:after="0"/>
        <w:rPr>
          <w:lang w:val="en-IE"/>
        </w:rPr>
      </w:pPr>
      <w:r>
        <w:rPr>
          <w:lang w:val="en-IE"/>
        </w:rPr>
        <w:t xml:space="preserve">Conclusions will be reported, and actions set in UHI’s Public Sector Equality outcomes reporting in April 2021, </w:t>
      </w:r>
    </w:p>
    <w:p w14:paraId="1BA66D12" w14:textId="60E67299" w:rsidR="004C7CBB" w:rsidRDefault="004C7CBB"/>
    <w:p w14:paraId="03C74C19" w14:textId="59926295" w:rsidR="00272A18" w:rsidRDefault="00272A18">
      <w:r w:rsidRPr="00183057">
        <w:rPr>
          <w:b/>
          <w:bCs/>
        </w:rPr>
        <w:t>Applications:</w:t>
      </w:r>
      <w:r>
        <w:t xml:space="preserve">  students can apply at </w:t>
      </w:r>
      <w:hyperlink r:id="rId15" w:history="1">
        <w:r w:rsidR="002055E6" w:rsidRPr="0063516E">
          <w:rPr>
            <w:rStyle w:val="Hyperlink"/>
          </w:rPr>
          <w:t>https://uhi.onlinesurveys.ac.uk/minority-men1</w:t>
        </w:r>
      </w:hyperlink>
    </w:p>
    <w:sectPr w:rsidR="00272A18" w:rsidSect="00A0004E">
      <w:headerReference w:type="default" r:id="rId16"/>
      <w:footerReference w:type="default" r:id="rId17"/>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9E3A2" w14:textId="77777777" w:rsidR="009106F6" w:rsidRDefault="009106F6">
      <w:pPr>
        <w:spacing w:after="0" w:line="240" w:lineRule="auto"/>
      </w:pPr>
      <w:r>
        <w:separator/>
      </w:r>
    </w:p>
  </w:endnote>
  <w:endnote w:type="continuationSeparator" w:id="0">
    <w:p w14:paraId="64B85406" w14:textId="77777777" w:rsidR="009106F6" w:rsidRDefault="0091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962345"/>
      <w:docPartObj>
        <w:docPartGallery w:val="Page Numbers (Bottom of Page)"/>
        <w:docPartUnique/>
      </w:docPartObj>
    </w:sdtPr>
    <w:sdtEndPr>
      <w:rPr>
        <w:noProof/>
      </w:rPr>
    </w:sdtEndPr>
    <w:sdtContent>
      <w:p w14:paraId="3182C559" w14:textId="77777777" w:rsidR="00820313" w:rsidRDefault="003C54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D9C585" w14:textId="77777777" w:rsidR="00820313" w:rsidRDefault="0091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D1152" w14:textId="77777777" w:rsidR="009106F6" w:rsidRDefault="009106F6">
      <w:pPr>
        <w:spacing w:after="0" w:line="240" w:lineRule="auto"/>
      </w:pPr>
      <w:r>
        <w:separator/>
      </w:r>
    </w:p>
  </w:footnote>
  <w:footnote w:type="continuationSeparator" w:id="0">
    <w:p w14:paraId="32308CF8" w14:textId="77777777" w:rsidR="009106F6" w:rsidRDefault="0091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2381" w14:textId="77777777" w:rsidR="00820313" w:rsidRDefault="003C5494" w:rsidP="00C269BB">
    <w:pPr>
      <w:pStyle w:val="Header"/>
      <w:tabs>
        <w:tab w:val="clear" w:pos="9026"/>
      </w:tabs>
      <w:jc w:val="right"/>
    </w:pPr>
    <w:r w:rsidRPr="00C269BB">
      <w:rPr>
        <w:noProof/>
      </w:rPr>
      <w:drawing>
        <wp:inline distT="0" distB="0" distL="0" distR="0" wp14:anchorId="3C32B215" wp14:editId="7FE698AE">
          <wp:extent cx="1167123" cy="412453"/>
          <wp:effectExtent l="0" t="0" r="0" b="6985"/>
          <wp:docPr id="27" name="Picture 26">
            <a:extLst xmlns:a="http://schemas.openxmlformats.org/drawingml/2006/main">
              <a:ext uri="{FF2B5EF4-FFF2-40B4-BE49-F238E27FC236}">
                <a16:creationId xmlns:a16="http://schemas.microsoft.com/office/drawing/2014/main" id="{996C5CB3-B7D2-41A5-BD96-4D88BD2C7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996C5CB3-B7D2-41A5-BD96-4D88BD2C7A57}"/>
                      </a:ext>
                    </a:extLst>
                  </pic:cNvPr>
                  <pic:cNvPicPr>
                    <a:picLocks noChangeAspect="1"/>
                  </pic:cNvPicPr>
                </pic:nvPicPr>
                <pic:blipFill>
                  <a:blip r:embed="rId1"/>
                  <a:stretch>
                    <a:fillRect/>
                  </a:stretch>
                </pic:blipFill>
                <pic:spPr>
                  <a:xfrm>
                    <a:off x="0" y="0"/>
                    <a:ext cx="1217856" cy="430382"/>
                  </a:xfrm>
                  <a:prstGeom prst="rect">
                    <a:avLst/>
                  </a:prstGeom>
                </pic:spPr>
              </pic:pic>
            </a:graphicData>
          </a:graphic>
        </wp:inline>
      </w:drawing>
    </w:r>
  </w:p>
  <w:p w14:paraId="0786F092" w14:textId="77777777" w:rsidR="00820313" w:rsidRDefault="00910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07A45"/>
    <w:multiLevelType w:val="hybridMultilevel"/>
    <w:tmpl w:val="121E69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74625E"/>
    <w:multiLevelType w:val="hybridMultilevel"/>
    <w:tmpl w:val="09705B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8660F29"/>
    <w:multiLevelType w:val="hybridMultilevel"/>
    <w:tmpl w:val="79F0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4E"/>
    <w:rsid w:val="00002405"/>
    <w:rsid w:val="00043F84"/>
    <w:rsid w:val="000839B0"/>
    <w:rsid w:val="00084124"/>
    <w:rsid w:val="00085308"/>
    <w:rsid w:val="000C703A"/>
    <w:rsid w:val="000D15B8"/>
    <w:rsid w:val="000E765E"/>
    <w:rsid w:val="00193148"/>
    <w:rsid w:val="002055E6"/>
    <w:rsid w:val="00205CF8"/>
    <w:rsid w:val="002655C8"/>
    <w:rsid w:val="00272A18"/>
    <w:rsid w:val="0029033B"/>
    <w:rsid w:val="002A5B16"/>
    <w:rsid w:val="002D286A"/>
    <w:rsid w:val="002E1AAF"/>
    <w:rsid w:val="00322333"/>
    <w:rsid w:val="003322DF"/>
    <w:rsid w:val="0037723C"/>
    <w:rsid w:val="003C5494"/>
    <w:rsid w:val="003F459D"/>
    <w:rsid w:val="004C2846"/>
    <w:rsid w:val="004C7CBB"/>
    <w:rsid w:val="006401FE"/>
    <w:rsid w:val="00755C5F"/>
    <w:rsid w:val="00806FB3"/>
    <w:rsid w:val="00826722"/>
    <w:rsid w:val="00893CA2"/>
    <w:rsid w:val="008B609A"/>
    <w:rsid w:val="008E5696"/>
    <w:rsid w:val="009106F6"/>
    <w:rsid w:val="00932A14"/>
    <w:rsid w:val="009A6345"/>
    <w:rsid w:val="009E61F8"/>
    <w:rsid w:val="00A0004E"/>
    <w:rsid w:val="00A56918"/>
    <w:rsid w:val="00AD0E07"/>
    <w:rsid w:val="00BE3783"/>
    <w:rsid w:val="00BE478C"/>
    <w:rsid w:val="00BF28F8"/>
    <w:rsid w:val="00C531DB"/>
    <w:rsid w:val="00CE1339"/>
    <w:rsid w:val="00CE70EF"/>
    <w:rsid w:val="00D1272E"/>
    <w:rsid w:val="00D55F52"/>
    <w:rsid w:val="00DB5EAC"/>
    <w:rsid w:val="00DE15B1"/>
    <w:rsid w:val="00E42647"/>
    <w:rsid w:val="00F13077"/>
    <w:rsid w:val="00F136AF"/>
    <w:rsid w:val="00FE54B3"/>
    <w:rsid w:val="00FF4565"/>
    <w:rsid w:val="00FF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ACB4"/>
  <w15:chartTrackingRefBased/>
  <w15:docId w15:val="{063774EB-D2F2-4372-AB6A-8006AB21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04E"/>
    <w:pPr>
      <w:ind w:left="720"/>
      <w:contextualSpacing/>
    </w:pPr>
  </w:style>
  <w:style w:type="table" w:styleId="TableGrid">
    <w:name w:val="Table Grid"/>
    <w:basedOn w:val="TableNormal"/>
    <w:uiPriority w:val="39"/>
    <w:rsid w:val="00A0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4E"/>
  </w:style>
  <w:style w:type="paragraph" w:styleId="Footer">
    <w:name w:val="footer"/>
    <w:basedOn w:val="Normal"/>
    <w:link w:val="FooterChar"/>
    <w:uiPriority w:val="99"/>
    <w:unhideWhenUsed/>
    <w:rsid w:val="00A00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4E"/>
  </w:style>
  <w:style w:type="character" w:styleId="Hyperlink">
    <w:name w:val="Hyperlink"/>
    <w:basedOn w:val="DefaultParagraphFont"/>
    <w:uiPriority w:val="99"/>
    <w:unhideWhenUsed/>
    <w:rsid w:val="00272A18"/>
    <w:rPr>
      <w:color w:val="0563C1" w:themeColor="hyperlink"/>
      <w:u w:val="single"/>
    </w:rPr>
  </w:style>
  <w:style w:type="character" w:styleId="UnresolvedMention">
    <w:name w:val="Unresolved Mention"/>
    <w:basedOn w:val="DefaultParagraphFont"/>
    <w:uiPriority w:val="99"/>
    <w:semiHidden/>
    <w:unhideWhenUsed/>
    <w:rsid w:val="0020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uhi.onlinesurveys.ac.uk/minority-men1"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815A4-453B-46F5-A0BD-4D8471153AFF}"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2BB7056C-7B10-4184-B3EB-C448BE2965FA}">
      <dgm:prSet phldrT="[Text]"/>
      <dgm:spPr>
        <a:solidFill>
          <a:schemeClr val="tx1">
            <a:lumMod val="65000"/>
            <a:lumOff val="35000"/>
          </a:schemeClr>
        </a:solidFill>
      </dgm:spPr>
      <dgm:t>
        <a:bodyPr/>
        <a:lstStyle/>
        <a:p>
          <a:pPr algn="ctr"/>
          <a:r>
            <a:rPr lang="en-GB" b="1"/>
            <a:t>CHAMPIONS ROLE</a:t>
          </a:r>
        </a:p>
      </dgm:t>
    </dgm:pt>
    <dgm:pt modelId="{4A00BE29-1283-484E-A5AD-3CBF5253D911}" type="parTrans" cxnId="{24450460-1CCD-4567-B929-75ACF6F10B2D}">
      <dgm:prSet/>
      <dgm:spPr/>
      <dgm:t>
        <a:bodyPr/>
        <a:lstStyle/>
        <a:p>
          <a:pPr algn="ctr"/>
          <a:endParaRPr lang="en-GB" b="1"/>
        </a:p>
      </dgm:t>
    </dgm:pt>
    <dgm:pt modelId="{49280B2D-EFFF-40D7-9E3B-62295F6C6500}" type="sibTrans" cxnId="{24450460-1CCD-4567-B929-75ACF6F10B2D}">
      <dgm:prSet/>
      <dgm:spPr/>
      <dgm:t>
        <a:bodyPr/>
        <a:lstStyle/>
        <a:p>
          <a:pPr algn="ctr"/>
          <a:endParaRPr lang="en-GB" b="1"/>
        </a:p>
      </dgm:t>
    </dgm:pt>
    <dgm:pt modelId="{05DA0D60-AB20-4828-8765-5F1C411ED7AF}">
      <dgm:prSet phldrT="[Text]"/>
      <dgm:spPr>
        <a:solidFill>
          <a:srgbClr val="87189D"/>
        </a:solidFill>
      </dgm:spPr>
      <dgm:t>
        <a:bodyPr/>
        <a:lstStyle/>
        <a:p>
          <a:pPr algn="ctr"/>
          <a:r>
            <a:rPr lang="en-GB" b="1"/>
            <a:t>1x project</a:t>
          </a:r>
        </a:p>
      </dgm:t>
    </dgm:pt>
    <dgm:pt modelId="{A8FC781E-E7BE-4436-9DD2-7FC49C66C344}" type="parTrans" cxnId="{7223E64D-9781-4061-AEE9-B70607A77A07}">
      <dgm:prSet/>
      <dgm:spPr/>
      <dgm:t>
        <a:bodyPr/>
        <a:lstStyle/>
        <a:p>
          <a:pPr algn="ctr"/>
          <a:endParaRPr lang="en-GB" b="1"/>
        </a:p>
      </dgm:t>
    </dgm:pt>
    <dgm:pt modelId="{04FC64B2-2F0A-4740-89F0-AD472C4188C1}" type="sibTrans" cxnId="{7223E64D-9781-4061-AEE9-B70607A77A07}">
      <dgm:prSet/>
      <dgm:spPr/>
      <dgm:t>
        <a:bodyPr/>
        <a:lstStyle/>
        <a:p>
          <a:pPr algn="ctr"/>
          <a:endParaRPr lang="en-GB" b="1"/>
        </a:p>
      </dgm:t>
    </dgm:pt>
    <dgm:pt modelId="{060BF682-83FF-4DD2-AB34-85C4A49EA458}">
      <dgm:prSet phldrT="[Text]"/>
      <dgm:spPr>
        <a:solidFill>
          <a:srgbClr val="87189D"/>
        </a:solidFill>
      </dgm:spPr>
      <dgm:t>
        <a:bodyPr/>
        <a:lstStyle/>
        <a:p>
          <a:pPr algn="ctr"/>
          <a:r>
            <a:rPr lang="en-GB" b="1"/>
            <a:t>Monthly Blog</a:t>
          </a:r>
        </a:p>
      </dgm:t>
    </dgm:pt>
    <dgm:pt modelId="{7F7E90E0-2B27-418F-BD8E-7C2938DA48ED}" type="parTrans" cxnId="{69E55143-5ED0-481D-8A9A-36E18C1B9C33}">
      <dgm:prSet/>
      <dgm:spPr/>
      <dgm:t>
        <a:bodyPr/>
        <a:lstStyle/>
        <a:p>
          <a:pPr algn="ctr"/>
          <a:endParaRPr lang="en-GB" b="1"/>
        </a:p>
      </dgm:t>
    </dgm:pt>
    <dgm:pt modelId="{47ABE58C-72F3-4F5C-8B4B-F9714D671F5D}" type="sibTrans" cxnId="{69E55143-5ED0-481D-8A9A-36E18C1B9C33}">
      <dgm:prSet/>
      <dgm:spPr/>
      <dgm:t>
        <a:bodyPr/>
        <a:lstStyle/>
        <a:p>
          <a:pPr algn="ctr"/>
          <a:endParaRPr lang="en-GB" b="1"/>
        </a:p>
      </dgm:t>
    </dgm:pt>
    <dgm:pt modelId="{D0929F17-82CF-44F7-A61F-F69870403C09}">
      <dgm:prSet phldrT="[Text]"/>
      <dgm:spPr>
        <a:solidFill>
          <a:srgbClr val="87189D"/>
        </a:solidFill>
      </dgm:spPr>
      <dgm:t>
        <a:bodyPr/>
        <a:lstStyle/>
        <a:p>
          <a:pPr algn="ctr"/>
          <a:r>
            <a:rPr lang="en-GB" b="1"/>
            <a:t>Point of contact</a:t>
          </a:r>
        </a:p>
      </dgm:t>
    </dgm:pt>
    <dgm:pt modelId="{8490703B-3B50-4D21-A1DC-017C7A1F3D55}" type="parTrans" cxnId="{D8CA5E47-2AE8-43CA-A817-7E1AA637BD86}">
      <dgm:prSet/>
      <dgm:spPr/>
      <dgm:t>
        <a:bodyPr/>
        <a:lstStyle/>
        <a:p>
          <a:pPr algn="ctr"/>
          <a:endParaRPr lang="en-GB" b="1"/>
        </a:p>
      </dgm:t>
    </dgm:pt>
    <dgm:pt modelId="{CC0FFD81-2BB9-4E79-809D-F631C1BB7FE4}" type="sibTrans" cxnId="{D8CA5E47-2AE8-43CA-A817-7E1AA637BD86}">
      <dgm:prSet/>
      <dgm:spPr/>
      <dgm:t>
        <a:bodyPr/>
        <a:lstStyle/>
        <a:p>
          <a:pPr algn="ctr"/>
          <a:endParaRPr lang="en-GB" b="1"/>
        </a:p>
      </dgm:t>
    </dgm:pt>
    <dgm:pt modelId="{3E45DF5F-F00B-4B83-B1FB-C2C4ADF05264}">
      <dgm:prSet phldrT="[Text]"/>
      <dgm:spPr>
        <a:solidFill>
          <a:srgbClr val="87189D"/>
        </a:solidFill>
      </dgm:spPr>
      <dgm:t>
        <a:bodyPr/>
        <a:lstStyle/>
        <a:p>
          <a:pPr algn="ctr"/>
          <a:r>
            <a:rPr lang="en-GB" b="1"/>
            <a:t>Be involved in planning 1x event</a:t>
          </a:r>
        </a:p>
      </dgm:t>
    </dgm:pt>
    <dgm:pt modelId="{F18A8A47-2625-4351-A5DC-2AD44FE4DBAA}" type="parTrans" cxnId="{5578FBFE-7CBB-4499-A531-6F464B4D63EC}">
      <dgm:prSet/>
      <dgm:spPr/>
      <dgm:t>
        <a:bodyPr/>
        <a:lstStyle/>
        <a:p>
          <a:pPr algn="ctr"/>
          <a:endParaRPr lang="en-GB" b="1"/>
        </a:p>
      </dgm:t>
    </dgm:pt>
    <dgm:pt modelId="{A1C17B0C-01DB-4115-ACC1-A1426573804B}" type="sibTrans" cxnId="{5578FBFE-7CBB-4499-A531-6F464B4D63EC}">
      <dgm:prSet/>
      <dgm:spPr/>
      <dgm:t>
        <a:bodyPr/>
        <a:lstStyle/>
        <a:p>
          <a:pPr algn="ctr"/>
          <a:endParaRPr lang="en-GB" b="1"/>
        </a:p>
      </dgm:t>
    </dgm:pt>
    <dgm:pt modelId="{602BFC62-1261-4FD1-A6D3-E7791F613E6A}">
      <dgm:prSet phldrT="[Text]"/>
      <dgm:spPr>
        <a:solidFill>
          <a:srgbClr val="87189D"/>
        </a:solidFill>
      </dgm:spPr>
      <dgm:t>
        <a:bodyPr/>
        <a:lstStyle/>
        <a:p>
          <a:pPr algn="ctr"/>
          <a:r>
            <a:rPr lang="en-GB" b="1"/>
            <a:t>Role modelling &amp; promoting</a:t>
          </a:r>
        </a:p>
      </dgm:t>
    </dgm:pt>
    <dgm:pt modelId="{7E83B6FA-8A41-4EC9-BDA4-1B3C67F879E0}" type="parTrans" cxnId="{CB0E817E-A8EA-4560-8AD7-69A4BB0F995A}">
      <dgm:prSet/>
      <dgm:spPr/>
      <dgm:t>
        <a:bodyPr/>
        <a:lstStyle/>
        <a:p>
          <a:pPr algn="ctr"/>
          <a:endParaRPr lang="en-GB" b="1"/>
        </a:p>
      </dgm:t>
    </dgm:pt>
    <dgm:pt modelId="{611D1A8F-50D0-4286-8AAD-D6C0BE9461D9}" type="sibTrans" cxnId="{CB0E817E-A8EA-4560-8AD7-69A4BB0F995A}">
      <dgm:prSet/>
      <dgm:spPr/>
      <dgm:t>
        <a:bodyPr/>
        <a:lstStyle/>
        <a:p>
          <a:pPr algn="ctr"/>
          <a:endParaRPr lang="en-GB" b="1"/>
        </a:p>
      </dgm:t>
    </dgm:pt>
    <dgm:pt modelId="{459BCA58-22BF-4B9B-BC32-4529B1F04212}">
      <dgm:prSet phldrT="[Text]"/>
      <dgm:spPr>
        <a:solidFill>
          <a:srgbClr val="87189D"/>
        </a:solidFill>
      </dgm:spPr>
      <dgm:t>
        <a:bodyPr/>
        <a:lstStyle/>
        <a:p>
          <a:pPr algn="ctr"/>
          <a:r>
            <a:rPr lang="en-GB" b="1"/>
            <a:t>School visits and open days</a:t>
          </a:r>
        </a:p>
      </dgm:t>
    </dgm:pt>
    <dgm:pt modelId="{1B1D0D5D-3F19-4A82-A986-A1892726373A}" type="parTrans" cxnId="{C6F1AD9B-7A70-4D0F-AF18-9FE1C827CD29}">
      <dgm:prSet/>
      <dgm:spPr/>
      <dgm:t>
        <a:bodyPr/>
        <a:lstStyle/>
        <a:p>
          <a:pPr algn="ctr"/>
          <a:endParaRPr lang="en-GB" b="1"/>
        </a:p>
      </dgm:t>
    </dgm:pt>
    <dgm:pt modelId="{A41AFCAB-A329-42CF-BE69-71949B3EF077}" type="sibTrans" cxnId="{C6F1AD9B-7A70-4D0F-AF18-9FE1C827CD29}">
      <dgm:prSet/>
      <dgm:spPr/>
      <dgm:t>
        <a:bodyPr/>
        <a:lstStyle/>
        <a:p>
          <a:pPr algn="ctr"/>
          <a:endParaRPr lang="en-GB" b="1"/>
        </a:p>
      </dgm:t>
    </dgm:pt>
    <dgm:pt modelId="{78EA5262-C272-49B1-B7DA-AFDAF799060C}" type="pres">
      <dgm:prSet presAssocID="{0C0815A4-453B-46F5-A0BD-4D8471153AFF}" presName="Name0" presStyleCnt="0">
        <dgm:presLayoutVars>
          <dgm:chMax val="1"/>
          <dgm:chPref val="1"/>
          <dgm:dir/>
          <dgm:animOne val="branch"/>
          <dgm:animLvl val="lvl"/>
        </dgm:presLayoutVars>
      </dgm:prSet>
      <dgm:spPr/>
    </dgm:pt>
    <dgm:pt modelId="{1696B78A-69D9-41B9-89EA-C16DF17B2F67}" type="pres">
      <dgm:prSet presAssocID="{2BB7056C-7B10-4184-B3EB-C448BE2965FA}" presName="Parent" presStyleLbl="node0" presStyleIdx="0" presStyleCnt="1">
        <dgm:presLayoutVars>
          <dgm:chMax val="6"/>
          <dgm:chPref val="6"/>
        </dgm:presLayoutVars>
      </dgm:prSet>
      <dgm:spPr/>
    </dgm:pt>
    <dgm:pt modelId="{24329B3D-3DF1-4379-BAB5-F55515654FEE}" type="pres">
      <dgm:prSet presAssocID="{05DA0D60-AB20-4828-8765-5F1C411ED7AF}" presName="Accent1" presStyleCnt="0"/>
      <dgm:spPr/>
    </dgm:pt>
    <dgm:pt modelId="{F92C8825-D2BD-4839-8BCF-A1D8A0137C20}" type="pres">
      <dgm:prSet presAssocID="{05DA0D60-AB20-4828-8765-5F1C411ED7AF}" presName="Accent" presStyleLbl="bgShp" presStyleIdx="0" presStyleCnt="6"/>
      <dgm:spPr/>
    </dgm:pt>
    <dgm:pt modelId="{BBC56DB9-B29E-46EC-9104-2A876E894296}" type="pres">
      <dgm:prSet presAssocID="{05DA0D60-AB20-4828-8765-5F1C411ED7AF}" presName="Child1" presStyleLbl="node1" presStyleIdx="0" presStyleCnt="6">
        <dgm:presLayoutVars>
          <dgm:chMax val="0"/>
          <dgm:chPref val="0"/>
          <dgm:bulletEnabled val="1"/>
        </dgm:presLayoutVars>
      </dgm:prSet>
      <dgm:spPr/>
    </dgm:pt>
    <dgm:pt modelId="{0C9B18F0-F9A4-434C-85A8-8F3C818D49A2}" type="pres">
      <dgm:prSet presAssocID="{060BF682-83FF-4DD2-AB34-85C4A49EA458}" presName="Accent2" presStyleCnt="0"/>
      <dgm:spPr/>
    </dgm:pt>
    <dgm:pt modelId="{9C8608F4-3753-4F72-B60D-65886356994C}" type="pres">
      <dgm:prSet presAssocID="{060BF682-83FF-4DD2-AB34-85C4A49EA458}" presName="Accent" presStyleLbl="bgShp" presStyleIdx="1" presStyleCnt="6"/>
      <dgm:spPr/>
    </dgm:pt>
    <dgm:pt modelId="{153FC382-EB6E-4665-AD1D-84BD97CA419A}" type="pres">
      <dgm:prSet presAssocID="{060BF682-83FF-4DD2-AB34-85C4A49EA458}" presName="Child2" presStyleLbl="node1" presStyleIdx="1" presStyleCnt="6">
        <dgm:presLayoutVars>
          <dgm:chMax val="0"/>
          <dgm:chPref val="0"/>
          <dgm:bulletEnabled val="1"/>
        </dgm:presLayoutVars>
      </dgm:prSet>
      <dgm:spPr/>
    </dgm:pt>
    <dgm:pt modelId="{BC8CBD60-3F47-4C84-AD77-EC7B6357A066}" type="pres">
      <dgm:prSet presAssocID="{D0929F17-82CF-44F7-A61F-F69870403C09}" presName="Accent3" presStyleCnt="0"/>
      <dgm:spPr/>
    </dgm:pt>
    <dgm:pt modelId="{24291E76-283A-4C50-B67B-98AE4AF9CBE8}" type="pres">
      <dgm:prSet presAssocID="{D0929F17-82CF-44F7-A61F-F69870403C09}" presName="Accent" presStyleLbl="bgShp" presStyleIdx="2" presStyleCnt="6"/>
      <dgm:spPr/>
    </dgm:pt>
    <dgm:pt modelId="{9445A858-B4E3-40C3-A895-D4CA797EC968}" type="pres">
      <dgm:prSet presAssocID="{D0929F17-82CF-44F7-A61F-F69870403C09}" presName="Child3" presStyleLbl="node1" presStyleIdx="2" presStyleCnt="6">
        <dgm:presLayoutVars>
          <dgm:chMax val="0"/>
          <dgm:chPref val="0"/>
          <dgm:bulletEnabled val="1"/>
        </dgm:presLayoutVars>
      </dgm:prSet>
      <dgm:spPr/>
    </dgm:pt>
    <dgm:pt modelId="{AFEF736E-4C33-4D85-B50B-7BADA6C697CC}" type="pres">
      <dgm:prSet presAssocID="{3E45DF5F-F00B-4B83-B1FB-C2C4ADF05264}" presName="Accent4" presStyleCnt="0"/>
      <dgm:spPr/>
    </dgm:pt>
    <dgm:pt modelId="{BAB14DFC-69BC-4830-AA56-79A7A13AABFE}" type="pres">
      <dgm:prSet presAssocID="{3E45DF5F-F00B-4B83-B1FB-C2C4ADF05264}" presName="Accent" presStyleLbl="bgShp" presStyleIdx="3" presStyleCnt="6"/>
      <dgm:spPr/>
    </dgm:pt>
    <dgm:pt modelId="{B1872781-4E9F-48A0-9A74-3993980A3EDC}" type="pres">
      <dgm:prSet presAssocID="{3E45DF5F-F00B-4B83-B1FB-C2C4ADF05264}" presName="Child4" presStyleLbl="node1" presStyleIdx="3" presStyleCnt="6">
        <dgm:presLayoutVars>
          <dgm:chMax val="0"/>
          <dgm:chPref val="0"/>
          <dgm:bulletEnabled val="1"/>
        </dgm:presLayoutVars>
      </dgm:prSet>
      <dgm:spPr/>
    </dgm:pt>
    <dgm:pt modelId="{65EA0AA0-B506-4D40-ACBF-14F0302A7996}" type="pres">
      <dgm:prSet presAssocID="{602BFC62-1261-4FD1-A6D3-E7791F613E6A}" presName="Accent5" presStyleCnt="0"/>
      <dgm:spPr/>
    </dgm:pt>
    <dgm:pt modelId="{FEB41B5F-75B9-45BC-9AB1-B7706B26DBCD}" type="pres">
      <dgm:prSet presAssocID="{602BFC62-1261-4FD1-A6D3-E7791F613E6A}" presName="Accent" presStyleLbl="bgShp" presStyleIdx="4" presStyleCnt="6"/>
      <dgm:spPr/>
    </dgm:pt>
    <dgm:pt modelId="{6E39C38A-6BC9-4E19-92F9-53F6D88E7D17}" type="pres">
      <dgm:prSet presAssocID="{602BFC62-1261-4FD1-A6D3-E7791F613E6A}" presName="Child5" presStyleLbl="node1" presStyleIdx="4" presStyleCnt="6">
        <dgm:presLayoutVars>
          <dgm:chMax val="0"/>
          <dgm:chPref val="0"/>
          <dgm:bulletEnabled val="1"/>
        </dgm:presLayoutVars>
      </dgm:prSet>
      <dgm:spPr/>
    </dgm:pt>
    <dgm:pt modelId="{1C6EC9EE-7516-4787-BBD9-A97F00905833}" type="pres">
      <dgm:prSet presAssocID="{459BCA58-22BF-4B9B-BC32-4529B1F04212}" presName="Accent6" presStyleCnt="0"/>
      <dgm:spPr/>
    </dgm:pt>
    <dgm:pt modelId="{646150C4-09F9-4AC3-A50C-61F5F260315C}" type="pres">
      <dgm:prSet presAssocID="{459BCA58-22BF-4B9B-BC32-4529B1F04212}" presName="Accent" presStyleLbl="bgShp" presStyleIdx="5" presStyleCnt="6"/>
      <dgm:spPr/>
    </dgm:pt>
    <dgm:pt modelId="{5E9F51F7-02BD-4A51-99A1-713F0B5DA51D}" type="pres">
      <dgm:prSet presAssocID="{459BCA58-22BF-4B9B-BC32-4529B1F04212}" presName="Child6" presStyleLbl="node1" presStyleIdx="5" presStyleCnt="6">
        <dgm:presLayoutVars>
          <dgm:chMax val="0"/>
          <dgm:chPref val="0"/>
          <dgm:bulletEnabled val="1"/>
        </dgm:presLayoutVars>
      </dgm:prSet>
      <dgm:spPr/>
    </dgm:pt>
  </dgm:ptLst>
  <dgm:cxnLst>
    <dgm:cxn modelId="{31E45E12-FD82-4462-98DC-0C5D55947913}" type="presOf" srcId="{D0929F17-82CF-44F7-A61F-F69870403C09}" destId="{9445A858-B4E3-40C3-A895-D4CA797EC968}" srcOrd="0" destOrd="0" presId="urn:microsoft.com/office/officeart/2011/layout/HexagonRadial"/>
    <dgm:cxn modelId="{A550F63A-C125-4064-948B-454969D2290C}" type="presOf" srcId="{05DA0D60-AB20-4828-8765-5F1C411ED7AF}" destId="{BBC56DB9-B29E-46EC-9104-2A876E894296}" srcOrd="0" destOrd="0" presId="urn:microsoft.com/office/officeart/2011/layout/HexagonRadial"/>
    <dgm:cxn modelId="{24450460-1CCD-4567-B929-75ACF6F10B2D}" srcId="{0C0815A4-453B-46F5-A0BD-4D8471153AFF}" destId="{2BB7056C-7B10-4184-B3EB-C448BE2965FA}" srcOrd="0" destOrd="0" parTransId="{4A00BE29-1283-484E-A5AD-3CBF5253D911}" sibTransId="{49280B2D-EFFF-40D7-9E3B-62295F6C6500}"/>
    <dgm:cxn modelId="{E41B9761-6E60-4D07-AA7A-845065DD8620}" type="presOf" srcId="{3E45DF5F-F00B-4B83-B1FB-C2C4ADF05264}" destId="{B1872781-4E9F-48A0-9A74-3993980A3EDC}" srcOrd="0" destOrd="0" presId="urn:microsoft.com/office/officeart/2011/layout/HexagonRadial"/>
    <dgm:cxn modelId="{69E55143-5ED0-481D-8A9A-36E18C1B9C33}" srcId="{2BB7056C-7B10-4184-B3EB-C448BE2965FA}" destId="{060BF682-83FF-4DD2-AB34-85C4A49EA458}" srcOrd="1" destOrd="0" parTransId="{7F7E90E0-2B27-418F-BD8E-7C2938DA48ED}" sibTransId="{47ABE58C-72F3-4F5C-8B4B-F9714D671F5D}"/>
    <dgm:cxn modelId="{D8CA5E47-2AE8-43CA-A817-7E1AA637BD86}" srcId="{2BB7056C-7B10-4184-B3EB-C448BE2965FA}" destId="{D0929F17-82CF-44F7-A61F-F69870403C09}" srcOrd="2" destOrd="0" parTransId="{8490703B-3B50-4D21-A1DC-017C7A1F3D55}" sibTransId="{CC0FFD81-2BB9-4E79-809D-F631C1BB7FE4}"/>
    <dgm:cxn modelId="{7223E64D-9781-4061-AEE9-B70607A77A07}" srcId="{2BB7056C-7B10-4184-B3EB-C448BE2965FA}" destId="{05DA0D60-AB20-4828-8765-5F1C411ED7AF}" srcOrd="0" destOrd="0" parTransId="{A8FC781E-E7BE-4436-9DD2-7FC49C66C344}" sibTransId="{04FC64B2-2F0A-4740-89F0-AD472C4188C1}"/>
    <dgm:cxn modelId="{DF2A307C-C05D-4997-81E6-4B8C4A28FE59}" type="presOf" srcId="{060BF682-83FF-4DD2-AB34-85C4A49EA458}" destId="{153FC382-EB6E-4665-AD1D-84BD97CA419A}" srcOrd="0" destOrd="0" presId="urn:microsoft.com/office/officeart/2011/layout/HexagonRadial"/>
    <dgm:cxn modelId="{35D0A47D-881B-426F-B33C-3B262DAA0482}" type="presOf" srcId="{0C0815A4-453B-46F5-A0BD-4D8471153AFF}" destId="{78EA5262-C272-49B1-B7DA-AFDAF799060C}" srcOrd="0" destOrd="0" presId="urn:microsoft.com/office/officeart/2011/layout/HexagonRadial"/>
    <dgm:cxn modelId="{CB0E817E-A8EA-4560-8AD7-69A4BB0F995A}" srcId="{2BB7056C-7B10-4184-B3EB-C448BE2965FA}" destId="{602BFC62-1261-4FD1-A6D3-E7791F613E6A}" srcOrd="4" destOrd="0" parTransId="{7E83B6FA-8A41-4EC9-BDA4-1B3C67F879E0}" sibTransId="{611D1A8F-50D0-4286-8AAD-D6C0BE9461D9}"/>
    <dgm:cxn modelId="{87FC1E94-75F8-4B74-BE28-B77C8058A644}" type="presOf" srcId="{459BCA58-22BF-4B9B-BC32-4529B1F04212}" destId="{5E9F51F7-02BD-4A51-99A1-713F0B5DA51D}" srcOrd="0" destOrd="0" presId="urn:microsoft.com/office/officeart/2011/layout/HexagonRadial"/>
    <dgm:cxn modelId="{C6F1AD9B-7A70-4D0F-AF18-9FE1C827CD29}" srcId="{2BB7056C-7B10-4184-B3EB-C448BE2965FA}" destId="{459BCA58-22BF-4B9B-BC32-4529B1F04212}" srcOrd="5" destOrd="0" parTransId="{1B1D0D5D-3F19-4A82-A986-A1892726373A}" sibTransId="{A41AFCAB-A329-42CF-BE69-71949B3EF077}"/>
    <dgm:cxn modelId="{F4DE5EB3-C127-481A-8C6C-4063ACA2590C}" type="presOf" srcId="{602BFC62-1261-4FD1-A6D3-E7791F613E6A}" destId="{6E39C38A-6BC9-4E19-92F9-53F6D88E7D17}" srcOrd="0" destOrd="0" presId="urn:microsoft.com/office/officeart/2011/layout/HexagonRadial"/>
    <dgm:cxn modelId="{FC4ED4BC-3C7A-463E-92BF-672D050B2117}" type="presOf" srcId="{2BB7056C-7B10-4184-B3EB-C448BE2965FA}" destId="{1696B78A-69D9-41B9-89EA-C16DF17B2F67}" srcOrd="0" destOrd="0" presId="urn:microsoft.com/office/officeart/2011/layout/HexagonRadial"/>
    <dgm:cxn modelId="{5578FBFE-7CBB-4499-A531-6F464B4D63EC}" srcId="{2BB7056C-7B10-4184-B3EB-C448BE2965FA}" destId="{3E45DF5F-F00B-4B83-B1FB-C2C4ADF05264}" srcOrd="3" destOrd="0" parTransId="{F18A8A47-2625-4351-A5DC-2AD44FE4DBAA}" sibTransId="{A1C17B0C-01DB-4115-ACC1-A1426573804B}"/>
    <dgm:cxn modelId="{6236EC10-8986-442D-B49F-831E2B42DA37}" type="presParOf" srcId="{78EA5262-C272-49B1-B7DA-AFDAF799060C}" destId="{1696B78A-69D9-41B9-89EA-C16DF17B2F67}" srcOrd="0" destOrd="0" presId="urn:microsoft.com/office/officeart/2011/layout/HexagonRadial"/>
    <dgm:cxn modelId="{2840ED19-1E80-4B02-BEC0-E18BA45CBE22}" type="presParOf" srcId="{78EA5262-C272-49B1-B7DA-AFDAF799060C}" destId="{24329B3D-3DF1-4379-BAB5-F55515654FEE}" srcOrd="1" destOrd="0" presId="urn:microsoft.com/office/officeart/2011/layout/HexagonRadial"/>
    <dgm:cxn modelId="{A49FB976-7775-4266-A3F0-90F9D0A101D0}" type="presParOf" srcId="{24329B3D-3DF1-4379-BAB5-F55515654FEE}" destId="{F92C8825-D2BD-4839-8BCF-A1D8A0137C20}" srcOrd="0" destOrd="0" presId="urn:microsoft.com/office/officeart/2011/layout/HexagonRadial"/>
    <dgm:cxn modelId="{2387040F-3AE0-42F6-B28C-EDF3B735D4EC}" type="presParOf" srcId="{78EA5262-C272-49B1-B7DA-AFDAF799060C}" destId="{BBC56DB9-B29E-46EC-9104-2A876E894296}" srcOrd="2" destOrd="0" presId="urn:microsoft.com/office/officeart/2011/layout/HexagonRadial"/>
    <dgm:cxn modelId="{9E455FDC-8925-4991-AD3E-292FE469A328}" type="presParOf" srcId="{78EA5262-C272-49B1-B7DA-AFDAF799060C}" destId="{0C9B18F0-F9A4-434C-85A8-8F3C818D49A2}" srcOrd="3" destOrd="0" presId="urn:microsoft.com/office/officeart/2011/layout/HexagonRadial"/>
    <dgm:cxn modelId="{48D4D883-CF5B-4634-AF64-9C56F57F4ABD}" type="presParOf" srcId="{0C9B18F0-F9A4-434C-85A8-8F3C818D49A2}" destId="{9C8608F4-3753-4F72-B60D-65886356994C}" srcOrd="0" destOrd="0" presId="urn:microsoft.com/office/officeart/2011/layout/HexagonRadial"/>
    <dgm:cxn modelId="{543ADA6D-5581-4FF7-B650-21BADE25E711}" type="presParOf" srcId="{78EA5262-C272-49B1-B7DA-AFDAF799060C}" destId="{153FC382-EB6E-4665-AD1D-84BD97CA419A}" srcOrd="4" destOrd="0" presId="urn:microsoft.com/office/officeart/2011/layout/HexagonRadial"/>
    <dgm:cxn modelId="{966573FB-3D0C-406B-8EB2-3C4FF131F0AA}" type="presParOf" srcId="{78EA5262-C272-49B1-B7DA-AFDAF799060C}" destId="{BC8CBD60-3F47-4C84-AD77-EC7B6357A066}" srcOrd="5" destOrd="0" presId="urn:microsoft.com/office/officeart/2011/layout/HexagonRadial"/>
    <dgm:cxn modelId="{29E97039-0A17-4FC6-AD0B-9B432CDDFFEF}" type="presParOf" srcId="{BC8CBD60-3F47-4C84-AD77-EC7B6357A066}" destId="{24291E76-283A-4C50-B67B-98AE4AF9CBE8}" srcOrd="0" destOrd="0" presId="urn:microsoft.com/office/officeart/2011/layout/HexagonRadial"/>
    <dgm:cxn modelId="{4D1211E8-EBCD-484F-8776-F1CD196BFB21}" type="presParOf" srcId="{78EA5262-C272-49B1-B7DA-AFDAF799060C}" destId="{9445A858-B4E3-40C3-A895-D4CA797EC968}" srcOrd="6" destOrd="0" presId="urn:microsoft.com/office/officeart/2011/layout/HexagonRadial"/>
    <dgm:cxn modelId="{80946885-2DEC-4FA4-9D7C-7D3DB0182A74}" type="presParOf" srcId="{78EA5262-C272-49B1-B7DA-AFDAF799060C}" destId="{AFEF736E-4C33-4D85-B50B-7BADA6C697CC}" srcOrd="7" destOrd="0" presId="urn:microsoft.com/office/officeart/2011/layout/HexagonRadial"/>
    <dgm:cxn modelId="{2B715D53-ADC8-4A70-B3B8-F6028227EE19}" type="presParOf" srcId="{AFEF736E-4C33-4D85-B50B-7BADA6C697CC}" destId="{BAB14DFC-69BC-4830-AA56-79A7A13AABFE}" srcOrd="0" destOrd="0" presId="urn:microsoft.com/office/officeart/2011/layout/HexagonRadial"/>
    <dgm:cxn modelId="{B62A21E1-0939-4766-8391-B1A74F536467}" type="presParOf" srcId="{78EA5262-C272-49B1-B7DA-AFDAF799060C}" destId="{B1872781-4E9F-48A0-9A74-3993980A3EDC}" srcOrd="8" destOrd="0" presId="urn:microsoft.com/office/officeart/2011/layout/HexagonRadial"/>
    <dgm:cxn modelId="{39ECACBE-6066-49AA-9170-77024C4D9C78}" type="presParOf" srcId="{78EA5262-C272-49B1-B7DA-AFDAF799060C}" destId="{65EA0AA0-B506-4D40-ACBF-14F0302A7996}" srcOrd="9" destOrd="0" presId="urn:microsoft.com/office/officeart/2011/layout/HexagonRadial"/>
    <dgm:cxn modelId="{7C0A29B3-FACE-4799-BD3D-653B509B9823}" type="presParOf" srcId="{65EA0AA0-B506-4D40-ACBF-14F0302A7996}" destId="{FEB41B5F-75B9-45BC-9AB1-B7706B26DBCD}" srcOrd="0" destOrd="0" presId="urn:microsoft.com/office/officeart/2011/layout/HexagonRadial"/>
    <dgm:cxn modelId="{816C6B3E-07E5-430C-8545-388BF0FAAC0E}" type="presParOf" srcId="{78EA5262-C272-49B1-B7DA-AFDAF799060C}" destId="{6E39C38A-6BC9-4E19-92F9-53F6D88E7D17}" srcOrd="10" destOrd="0" presId="urn:microsoft.com/office/officeart/2011/layout/HexagonRadial"/>
    <dgm:cxn modelId="{80A88A3B-E492-445F-BF86-E2CAFCE594DA}" type="presParOf" srcId="{78EA5262-C272-49B1-B7DA-AFDAF799060C}" destId="{1C6EC9EE-7516-4787-BBD9-A97F00905833}" srcOrd="11" destOrd="0" presId="urn:microsoft.com/office/officeart/2011/layout/HexagonRadial"/>
    <dgm:cxn modelId="{BAB533B3-65BA-4FBE-AA94-9700A5BEA249}" type="presParOf" srcId="{1C6EC9EE-7516-4787-BBD9-A97F00905833}" destId="{646150C4-09F9-4AC3-A50C-61F5F260315C}" srcOrd="0" destOrd="0" presId="urn:microsoft.com/office/officeart/2011/layout/HexagonRadial"/>
    <dgm:cxn modelId="{B225986A-3637-4B36-A86B-2C6CFDB22B66}" type="presParOf" srcId="{78EA5262-C272-49B1-B7DA-AFDAF799060C}" destId="{5E9F51F7-02BD-4A51-99A1-713F0B5DA51D}" srcOrd="12" destOrd="0" presId="urn:microsoft.com/office/officeart/2011/layout/HexagonRadial"/>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96B78A-69D9-41B9-89EA-C16DF17B2F67}">
      <dsp:nvSpPr>
        <dsp:cNvPr id="0" name=""/>
        <dsp:cNvSpPr/>
      </dsp:nvSpPr>
      <dsp:spPr>
        <a:xfrm>
          <a:off x="2106197" y="774336"/>
          <a:ext cx="984215" cy="851386"/>
        </a:xfrm>
        <a:prstGeom prst="hexagon">
          <a:avLst>
            <a:gd name="adj" fmla="val 28570"/>
            <a:gd name="vf" fmla="val 115470"/>
          </a:avLst>
        </a:prstGeom>
        <a:solidFill>
          <a:schemeClr val="tx1">
            <a:lumMod val="65000"/>
            <a:lumOff val="3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CHAMPIONS ROLE</a:t>
          </a:r>
        </a:p>
      </dsp:txBody>
      <dsp:txXfrm>
        <a:off x="2269295" y="915423"/>
        <a:ext cx="658019" cy="569212"/>
      </dsp:txXfrm>
    </dsp:sp>
    <dsp:sp modelId="{9C8608F4-3753-4F72-B60D-65886356994C}">
      <dsp:nvSpPr>
        <dsp:cNvPr id="0" name=""/>
        <dsp:cNvSpPr/>
      </dsp:nvSpPr>
      <dsp:spPr>
        <a:xfrm>
          <a:off x="2722505" y="367005"/>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BC56DB9-B29E-46EC-9104-2A876E894296}">
      <dsp:nvSpPr>
        <dsp:cNvPr id="0" name=""/>
        <dsp:cNvSpPr/>
      </dsp:nvSpPr>
      <dsp:spPr>
        <a:xfrm>
          <a:off x="2196858" y="0"/>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1x project</a:t>
          </a:r>
        </a:p>
      </dsp:txBody>
      <dsp:txXfrm>
        <a:off x="2330522" y="115635"/>
        <a:ext cx="539229" cy="466497"/>
      </dsp:txXfrm>
    </dsp:sp>
    <dsp:sp modelId="{24291E76-283A-4C50-B67B-98AE4AF9CBE8}">
      <dsp:nvSpPr>
        <dsp:cNvPr id="0" name=""/>
        <dsp:cNvSpPr/>
      </dsp:nvSpPr>
      <dsp:spPr>
        <a:xfrm>
          <a:off x="3155890" y="965160"/>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53FC382-EB6E-4665-AD1D-84BD97CA419A}">
      <dsp:nvSpPr>
        <dsp:cNvPr id="0" name=""/>
        <dsp:cNvSpPr/>
      </dsp:nvSpPr>
      <dsp:spPr>
        <a:xfrm>
          <a:off x="2936565" y="429173"/>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Monthly Blog</a:t>
          </a:r>
        </a:p>
      </dsp:txBody>
      <dsp:txXfrm>
        <a:off x="3070229" y="544808"/>
        <a:ext cx="539229" cy="466497"/>
      </dsp:txXfrm>
    </dsp:sp>
    <dsp:sp modelId="{BAB14DFC-69BC-4830-AA56-79A7A13AABFE}">
      <dsp:nvSpPr>
        <dsp:cNvPr id="0" name=""/>
        <dsp:cNvSpPr/>
      </dsp:nvSpPr>
      <dsp:spPr>
        <a:xfrm>
          <a:off x="2854833" y="1640365"/>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445A858-B4E3-40C3-A895-D4CA797EC968}">
      <dsp:nvSpPr>
        <dsp:cNvPr id="0" name=""/>
        <dsp:cNvSpPr/>
      </dsp:nvSpPr>
      <dsp:spPr>
        <a:xfrm>
          <a:off x="2936565" y="1272879"/>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Point of contact</a:t>
          </a:r>
        </a:p>
      </dsp:txBody>
      <dsp:txXfrm>
        <a:off x="3070229" y="1388514"/>
        <a:ext cx="539229" cy="466497"/>
      </dsp:txXfrm>
    </dsp:sp>
    <dsp:sp modelId="{FEB41B5F-75B9-45BC-9AB1-B7706B26DBCD}">
      <dsp:nvSpPr>
        <dsp:cNvPr id="0" name=""/>
        <dsp:cNvSpPr/>
      </dsp:nvSpPr>
      <dsp:spPr>
        <a:xfrm>
          <a:off x="2108029" y="1710453"/>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1872781-4E9F-48A0-9A74-3993980A3EDC}">
      <dsp:nvSpPr>
        <dsp:cNvPr id="0" name=""/>
        <dsp:cNvSpPr/>
      </dsp:nvSpPr>
      <dsp:spPr>
        <a:xfrm>
          <a:off x="2196858" y="1702532"/>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Be involved in planning 1x event</a:t>
          </a:r>
        </a:p>
      </dsp:txBody>
      <dsp:txXfrm>
        <a:off x="2330522" y="1818167"/>
        <a:ext cx="539229" cy="466497"/>
      </dsp:txXfrm>
    </dsp:sp>
    <dsp:sp modelId="{646150C4-09F9-4AC3-A50C-61F5F260315C}">
      <dsp:nvSpPr>
        <dsp:cNvPr id="0" name=""/>
        <dsp:cNvSpPr/>
      </dsp:nvSpPr>
      <dsp:spPr>
        <a:xfrm>
          <a:off x="1667547" y="1112539"/>
          <a:ext cx="371341" cy="31995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E39C38A-6BC9-4E19-92F9-53F6D88E7D17}">
      <dsp:nvSpPr>
        <dsp:cNvPr id="0" name=""/>
        <dsp:cNvSpPr/>
      </dsp:nvSpPr>
      <dsp:spPr>
        <a:xfrm>
          <a:off x="1453716" y="1273359"/>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Role modelling &amp; promoting</a:t>
          </a:r>
        </a:p>
      </dsp:txBody>
      <dsp:txXfrm>
        <a:off x="1587380" y="1388994"/>
        <a:ext cx="539229" cy="466497"/>
      </dsp:txXfrm>
    </dsp:sp>
    <dsp:sp modelId="{5E9F51F7-02BD-4A51-99A1-713F0B5DA51D}">
      <dsp:nvSpPr>
        <dsp:cNvPr id="0" name=""/>
        <dsp:cNvSpPr/>
      </dsp:nvSpPr>
      <dsp:spPr>
        <a:xfrm>
          <a:off x="1453716" y="428213"/>
          <a:ext cx="806557" cy="697767"/>
        </a:xfrm>
        <a:prstGeom prst="hexagon">
          <a:avLst>
            <a:gd name="adj" fmla="val 28570"/>
            <a:gd name="vf" fmla="val 115470"/>
          </a:avLst>
        </a:prstGeom>
        <a:solidFill>
          <a:srgbClr val="8718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School visits and open days</a:t>
          </a:r>
        </a:p>
      </dsp:txBody>
      <dsp:txXfrm>
        <a:off x="1587380" y="543848"/>
        <a:ext cx="539229" cy="46649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800E605CFE04292047EEF563FFDF9" ma:contentTypeVersion="9" ma:contentTypeDescription="Create a new document." ma:contentTypeScope="" ma:versionID="cce3968a8027e38905df2e8a1d7b348b">
  <xsd:schema xmlns:xsd="http://www.w3.org/2001/XMLSchema" xmlns:xs="http://www.w3.org/2001/XMLSchema" xmlns:p="http://schemas.microsoft.com/office/2006/metadata/properties" xmlns:ns2="493ba39f-d836-48f6-96a3-a410f56af93c" xmlns:ns3="3d39ff47-f5b3-4b5d-aca5-3b2eb38ed33b" targetNamespace="http://schemas.microsoft.com/office/2006/metadata/properties" ma:root="true" ma:fieldsID="1b8fd22748a3b9032bdd8027e74dd625" ns2:_="" ns3:_="">
    <xsd:import namespace="493ba39f-d836-48f6-96a3-a410f56af93c"/>
    <xsd:import namespace="3d39ff47-f5b3-4b5d-aca5-3b2eb38ed3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a39f-d836-48f6-96a3-a410f56af9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9ff47-f5b3-4b5d-aca5-3b2eb38ed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B2E7C-035D-467F-8CCC-EBB636B875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B1F458-95DF-4E1C-BABC-438FDEA2FC56}">
  <ds:schemaRefs>
    <ds:schemaRef ds:uri="http://schemas.microsoft.com/sharepoint/v3/contenttype/forms"/>
  </ds:schemaRefs>
</ds:datastoreItem>
</file>

<file path=customXml/itemProps3.xml><?xml version="1.0" encoding="utf-8"?>
<ds:datastoreItem xmlns:ds="http://schemas.openxmlformats.org/officeDocument/2006/customXml" ds:itemID="{7FF8C557-E2A3-4935-B20D-AB0262A2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a39f-d836-48f6-96a3-a410f56af93c"/>
    <ds:schemaRef ds:uri="3d39ff47-f5b3-4b5d-aca5-3b2eb38ed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Minority Men - Role Description</dc:title>
  <dc:subject/>
  <dc:creator>Stuart Hall</dc:creator>
  <cp:keywords/>
  <dc:description/>
  <cp:lastModifiedBy>Duncan Ireland</cp:lastModifiedBy>
  <cp:revision>46</cp:revision>
  <dcterms:created xsi:type="dcterms:W3CDTF">2020-11-03T01:46:00Z</dcterms:created>
  <dcterms:modified xsi:type="dcterms:W3CDTF">2020-11-16T08:39:00Z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0x01010016E800E605CFE04292047EEF563FFDF9</vt:lpwstr>
  </property>
</Properties>
</file>