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38C07" w14:textId="77777777" w:rsidR="00F04A35" w:rsidRDefault="00F04A35">
      <w:pPr>
        <w:pStyle w:val="BodyText"/>
        <w:rPr>
          <w:rFonts w:ascii="Times New Roman"/>
          <w:sz w:val="20"/>
        </w:rPr>
      </w:pPr>
    </w:p>
    <w:p w14:paraId="6A438C08" w14:textId="77777777" w:rsidR="00F04A35" w:rsidRDefault="00F04A35">
      <w:pPr>
        <w:pStyle w:val="BodyText"/>
        <w:rPr>
          <w:rFonts w:ascii="Times New Roman"/>
          <w:sz w:val="20"/>
        </w:rPr>
      </w:pPr>
    </w:p>
    <w:p w14:paraId="6A438C09" w14:textId="77777777" w:rsidR="00F04A35" w:rsidRDefault="00F04A35">
      <w:pPr>
        <w:pStyle w:val="BodyText"/>
        <w:rPr>
          <w:rFonts w:ascii="Times New Roman"/>
          <w:sz w:val="20"/>
        </w:rPr>
      </w:pPr>
    </w:p>
    <w:p w14:paraId="6A438C0A" w14:textId="77777777" w:rsidR="00F04A35" w:rsidRDefault="00F04A35">
      <w:pPr>
        <w:pStyle w:val="BodyText"/>
        <w:spacing w:before="2"/>
        <w:rPr>
          <w:rFonts w:ascii="Times New Roman"/>
          <w:sz w:val="26"/>
        </w:rPr>
      </w:pPr>
    </w:p>
    <w:p w14:paraId="6A438C0B" w14:textId="77777777" w:rsidR="00F04A35" w:rsidRDefault="000A2FF6">
      <w:pPr>
        <w:pStyle w:val="BodyText"/>
        <w:ind w:left="3503"/>
        <w:rPr>
          <w:rFonts w:ascii="Times New Roman"/>
          <w:sz w:val="20"/>
        </w:rPr>
      </w:pPr>
      <w:r>
        <w:rPr>
          <w:rFonts w:ascii="Times New Roman"/>
          <w:noProof/>
          <w:sz w:val="20"/>
        </w:rPr>
        <w:drawing>
          <wp:inline distT="0" distB="0" distL="0" distR="0" wp14:anchorId="6A438CDC" wp14:editId="6A438CDD">
            <wp:extent cx="1562725" cy="5905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562725" cy="590550"/>
                    </a:xfrm>
                    <a:prstGeom prst="rect">
                      <a:avLst/>
                    </a:prstGeom>
                  </pic:spPr>
                </pic:pic>
              </a:graphicData>
            </a:graphic>
          </wp:inline>
        </w:drawing>
      </w:r>
    </w:p>
    <w:p w14:paraId="6A438C0C" w14:textId="77777777" w:rsidR="00F04A35" w:rsidRDefault="00F04A35">
      <w:pPr>
        <w:pStyle w:val="BodyText"/>
        <w:rPr>
          <w:rFonts w:ascii="Times New Roman"/>
          <w:sz w:val="20"/>
        </w:rPr>
      </w:pPr>
    </w:p>
    <w:p w14:paraId="6A438C0D" w14:textId="77777777" w:rsidR="00F04A35" w:rsidRDefault="00F04A35">
      <w:pPr>
        <w:pStyle w:val="BodyText"/>
        <w:rPr>
          <w:rFonts w:ascii="Times New Roman"/>
          <w:sz w:val="20"/>
        </w:rPr>
      </w:pPr>
    </w:p>
    <w:p w14:paraId="6A438C0E" w14:textId="77777777" w:rsidR="00F04A35" w:rsidRDefault="00F04A35">
      <w:pPr>
        <w:pStyle w:val="BodyText"/>
        <w:spacing w:before="9"/>
        <w:rPr>
          <w:rFonts w:ascii="Times New Roman"/>
        </w:rPr>
      </w:pPr>
    </w:p>
    <w:p w14:paraId="6A438C0F" w14:textId="77777777" w:rsidR="00F04A35" w:rsidRDefault="000A2FF6">
      <w:pPr>
        <w:pStyle w:val="Heading1"/>
        <w:spacing w:before="35" w:line="240" w:lineRule="auto"/>
        <w:ind w:left="2197" w:right="2198" w:firstLine="0"/>
        <w:jc w:val="center"/>
        <w:rPr>
          <w:rFonts w:ascii="Calibri"/>
        </w:rPr>
      </w:pPr>
      <w:r>
        <w:rPr>
          <w:rFonts w:ascii="Calibri"/>
        </w:rPr>
        <w:t>University of the Highlands and</w:t>
      </w:r>
      <w:r>
        <w:rPr>
          <w:rFonts w:ascii="Calibri"/>
          <w:spacing w:val="-14"/>
        </w:rPr>
        <w:t xml:space="preserve"> </w:t>
      </w:r>
      <w:r>
        <w:rPr>
          <w:rFonts w:ascii="Calibri"/>
        </w:rPr>
        <w:t>Islands</w:t>
      </w:r>
    </w:p>
    <w:p w14:paraId="6A438C10" w14:textId="77777777" w:rsidR="00F04A35" w:rsidRDefault="00F04A35">
      <w:pPr>
        <w:pStyle w:val="BodyText"/>
        <w:rPr>
          <w:sz w:val="32"/>
        </w:rPr>
      </w:pPr>
    </w:p>
    <w:p w14:paraId="6A438C11" w14:textId="77777777" w:rsidR="00F04A35" w:rsidRDefault="00F04A35">
      <w:pPr>
        <w:pStyle w:val="BodyText"/>
        <w:spacing w:before="9"/>
        <w:rPr>
          <w:sz w:val="39"/>
        </w:rPr>
      </w:pPr>
    </w:p>
    <w:p w14:paraId="6A438C12" w14:textId="77777777" w:rsidR="00F04A35" w:rsidRDefault="000A2FF6">
      <w:pPr>
        <w:ind w:left="2197" w:right="2198"/>
        <w:jc w:val="center"/>
        <w:rPr>
          <w:sz w:val="56"/>
        </w:rPr>
      </w:pPr>
      <w:bookmarkStart w:id="0" w:name="Data_Protection_Policy"/>
      <w:bookmarkEnd w:id="0"/>
      <w:r>
        <w:rPr>
          <w:sz w:val="56"/>
        </w:rPr>
        <w:t>Data Protection</w:t>
      </w:r>
      <w:r>
        <w:rPr>
          <w:spacing w:val="-9"/>
          <w:sz w:val="56"/>
        </w:rPr>
        <w:t xml:space="preserve"> </w:t>
      </w:r>
      <w:r>
        <w:rPr>
          <w:sz w:val="56"/>
        </w:rPr>
        <w:t>Policy</w:t>
      </w:r>
    </w:p>
    <w:p w14:paraId="6A438C13" w14:textId="77777777" w:rsidR="00F04A35" w:rsidRDefault="00F04A35">
      <w:pPr>
        <w:pStyle w:val="BodyText"/>
        <w:rPr>
          <w:sz w:val="20"/>
        </w:rPr>
      </w:pPr>
    </w:p>
    <w:p w14:paraId="6A438C14" w14:textId="7A4DB696" w:rsidR="00F04A35" w:rsidRDefault="0068389C">
      <w:pPr>
        <w:pStyle w:val="BodyText"/>
        <w:spacing w:before="2"/>
        <w:rPr>
          <w:sz w:val="17"/>
        </w:rPr>
      </w:pPr>
      <w:r>
        <w:rPr>
          <w:noProof/>
        </w:rPr>
        <mc:AlternateContent>
          <mc:Choice Requires="wps">
            <w:drawing>
              <wp:anchor distT="0" distB="0" distL="0" distR="0" simplePos="0" relativeHeight="251658240" behindDoc="1" locked="0" layoutInCell="1" allowOverlap="1" wp14:anchorId="6A438CDE" wp14:editId="2A2220B6">
                <wp:simplePos x="0" y="0"/>
                <wp:positionH relativeFrom="page">
                  <wp:posOffset>895985</wp:posOffset>
                </wp:positionH>
                <wp:positionV relativeFrom="paragraph">
                  <wp:posOffset>161290</wp:posOffset>
                </wp:positionV>
                <wp:extent cx="5768340" cy="1270"/>
                <wp:effectExtent l="0" t="0" r="0" b="0"/>
                <wp:wrapTopAndBottom/>
                <wp:docPr id="136057669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340" cy="1270"/>
                        </a:xfrm>
                        <a:custGeom>
                          <a:avLst/>
                          <a:gdLst>
                            <a:gd name="T0" fmla="+- 0 1411 1411"/>
                            <a:gd name="T1" fmla="*/ T0 w 9084"/>
                            <a:gd name="T2" fmla="+- 0 10495 1411"/>
                            <a:gd name="T3" fmla="*/ T2 w 9084"/>
                          </a:gdLst>
                          <a:ahLst/>
                          <a:cxnLst>
                            <a:cxn ang="0">
                              <a:pos x="T1" y="0"/>
                            </a:cxn>
                            <a:cxn ang="0">
                              <a:pos x="T3" y="0"/>
                            </a:cxn>
                          </a:cxnLst>
                          <a:rect l="0" t="0" r="r" b="b"/>
                          <a:pathLst>
                            <a:path w="9084">
                              <a:moveTo>
                                <a:pt x="0" y="0"/>
                              </a:moveTo>
                              <a:lnTo>
                                <a:pt x="9084" y="0"/>
                              </a:lnTo>
                            </a:path>
                          </a:pathLst>
                        </a:custGeom>
                        <a:noFill/>
                        <a:ln w="6096">
                          <a:solidFill>
                            <a:srgbClr val="4E005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BB27F" id="Freeform 4" o:spid="_x0000_s1026" style="position:absolute;margin-left:70.55pt;margin-top:12.7pt;width:454.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" path="m,l9084,e" filled="f" strokecolor="#4e0051" strokeweight=".48pt">
                <v:path arrowok="t" o:connecttype="custom" o:connectlocs="0,0;5768340,0" o:connectangles="0,0"/>
                <w10:wrap type="topAndBottom" anchorx="page"/>
              </v:shape>
            </w:pict>
          </mc:Fallback>
        </mc:AlternateContent>
      </w:r>
    </w:p>
    <w:p w14:paraId="6A438C15" w14:textId="77777777" w:rsidR="00F04A35" w:rsidRDefault="00F04A35">
      <w:pPr>
        <w:pStyle w:val="BodyText"/>
        <w:rPr>
          <w:sz w:val="20"/>
        </w:rPr>
      </w:pPr>
    </w:p>
    <w:p w14:paraId="6A438C16" w14:textId="77777777" w:rsidR="00F04A35" w:rsidRDefault="000A2FF6">
      <w:pPr>
        <w:pStyle w:val="Heading1"/>
        <w:spacing w:before="194" w:line="240" w:lineRule="auto"/>
        <w:ind w:left="2197" w:right="2198" w:firstLine="0"/>
        <w:jc w:val="center"/>
        <w:rPr>
          <w:rFonts w:ascii="Calibri"/>
        </w:rPr>
      </w:pPr>
      <w:bookmarkStart w:id="1" w:name="POL013"/>
      <w:bookmarkEnd w:id="1"/>
      <w:r>
        <w:rPr>
          <w:rFonts w:ascii="Calibri"/>
        </w:rPr>
        <w:t>POL013</w:t>
      </w:r>
    </w:p>
    <w:p w14:paraId="6A438C17" w14:textId="77777777" w:rsidR="00F04A35" w:rsidRDefault="00F04A35">
      <w:pPr>
        <w:pStyle w:val="BodyText"/>
        <w:rPr>
          <w:sz w:val="20"/>
        </w:rPr>
      </w:pPr>
    </w:p>
    <w:p w14:paraId="6A438C18" w14:textId="77777777" w:rsidR="00F04A35" w:rsidRDefault="00F04A35">
      <w:pPr>
        <w:pStyle w:val="BodyText"/>
        <w:spacing w:before="10"/>
        <w:rPr>
          <w:sz w:val="16"/>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6"/>
        <w:gridCol w:w="4910"/>
      </w:tblGrid>
      <w:tr w:rsidR="00F04A35" w14:paraId="6A438C1B" w14:textId="77777777">
        <w:trPr>
          <w:trHeight w:val="450"/>
        </w:trPr>
        <w:tc>
          <w:tcPr>
            <w:tcW w:w="4106" w:type="dxa"/>
            <w:shd w:val="clear" w:color="auto" w:fill="F1F1F1"/>
          </w:tcPr>
          <w:p w14:paraId="6A438C19" w14:textId="77777777" w:rsidR="00F04A35" w:rsidRDefault="000A2FF6">
            <w:pPr>
              <w:pStyle w:val="TableParagraph"/>
              <w:spacing w:before="40"/>
              <w:ind w:left="107"/>
            </w:pPr>
            <w:r>
              <w:t>Lead Officer (Post):</w:t>
            </w:r>
          </w:p>
        </w:tc>
        <w:tc>
          <w:tcPr>
            <w:tcW w:w="4910" w:type="dxa"/>
          </w:tcPr>
          <w:p w14:paraId="6A438C1A" w14:textId="77777777" w:rsidR="00F04A35" w:rsidRDefault="000A2FF6">
            <w:pPr>
              <w:pStyle w:val="TableParagraph"/>
              <w:spacing w:line="268" w:lineRule="exact"/>
              <w:ind w:left="108"/>
            </w:pPr>
            <w:r>
              <w:t>University Secretary</w:t>
            </w:r>
          </w:p>
        </w:tc>
      </w:tr>
      <w:tr w:rsidR="00F04A35" w14:paraId="6A438C1E" w14:textId="77777777">
        <w:trPr>
          <w:trHeight w:val="448"/>
        </w:trPr>
        <w:tc>
          <w:tcPr>
            <w:tcW w:w="4106" w:type="dxa"/>
            <w:shd w:val="clear" w:color="auto" w:fill="F1F1F1"/>
          </w:tcPr>
          <w:p w14:paraId="6A438C1C" w14:textId="77777777" w:rsidR="00F04A35" w:rsidRDefault="000A2FF6">
            <w:pPr>
              <w:pStyle w:val="TableParagraph"/>
              <w:spacing w:before="40"/>
              <w:ind w:left="107"/>
            </w:pPr>
            <w:r>
              <w:t>Responsible Office/ Department:</w:t>
            </w:r>
          </w:p>
        </w:tc>
        <w:tc>
          <w:tcPr>
            <w:tcW w:w="4910" w:type="dxa"/>
          </w:tcPr>
          <w:p w14:paraId="6A438C1D" w14:textId="77777777" w:rsidR="00F04A35" w:rsidRDefault="000A2FF6">
            <w:pPr>
              <w:pStyle w:val="TableParagraph"/>
              <w:spacing w:line="268" w:lineRule="exact"/>
              <w:ind w:left="108"/>
            </w:pPr>
            <w:r>
              <w:t>Principal and Secretary’s Office</w:t>
            </w:r>
          </w:p>
        </w:tc>
      </w:tr>
      <w:tr w:rsidR="00F04A35" w14:paraId="6A438C21" w14:textId="77777777">
        <w:trPr>
          <w:trHeight w:val="450"/>
        </w:trPr>
        <w:tc>
          <w:tcPr>
            <w:tcW w:w="4106" w:type="dxa"/>
            <w:shd w:val="clear" w:color="auto" w:fill="F1F1F1"/>
          </w:tcPr>
          <w:p w14:paraId="6A438C1F" w14:textId="77777777" w:rsidR="00F04A35" w:rsidRDefault="000A2FF6">
            <w:pPr>
              <w:pStyle w:val="TableParagraph"/>
              <w:spacing w:before="42"/>
              <w:ind w:left="107"/>
            </w:pPr>
            <w:r>
              <w:t>Responsible Committee:</w:t>
            </w:r>
          </w:p>
        </w:tc>
        <w:tc>
          <w:tcPr>
            <w:tcW w:w="4910" w:type="dxa"/>
          </w:tcPr>
          <w:p w14:paraId="6A438C20" w14:textId="77777777" w:rsidR="00F04A35" w:rsidRDefault="000A2FF6">
            <w:pPr>
              <w:pStyle w:val="TableParagraph"/>
              <w:spacing w:before="1"/>
              <w:ind w:left="108"/>
            </w:pPr>
            <w:r>
              <w:t>Finance and General Purposes Committee</w:t>
            </w:r>
          </w:p>
        </w:tc>
      </w:tr>
      <w:tr w:rsidR="00F04A35" w14:paraId="6A438C24" w14:textId="77777777">
        <w:trPr>
          <w:trHeight w:val="738"/>
        </w:trPr>
        <w:tc>
          <w:tcPr>
            <w:tcW w:w="4106" w:type="dxa"/>
            <w:shd w:val="clear" w:color="auto" w:fill="F1F1F1"/>
          </w:tcPr>
          <w:p w14:paraId="6A438C22" w14:textId="77777777" w:rsidR="00F04A35" w:rsidRDefault="000A2FF6">
            <w:pPr>
              <w:pStyle w:val="TableParagraph"/>
              <w:spacing w:before="40"/>
              <w:ind w:left="107"/>
            </w:pPr>
            <w:r>
              <w:t>Review Officer (Post):</w:t>
            </w:r>
          </w:p>
        </w:tc>
        <w:tc>
          <w:tcPr>
            <w:tcW w:w="4910" w:type="dxa"/>
          </w:tcPr>
          <w:p w14:paraId="6A438C23" w14:textId="77777777" w:rsidR="00F04A35" w:rsidRDefault="000A2FF6">
            <w:pPr>
              <w:pStyle w:val="TableParagraph"/>
              <w:spacing w:line="259" w:lineRule="auto"/>
              <w:ind w:left="108" w:right="956"/>
            </w:pPr>
            <w:r>
              <w:t>Director of Corporate Governance (Deputy Secretary); Data Protection Officer</w:t>
            </w:r>
          </w:p>
        </w:tc>
      </w:tr>
      <w:tr w:rsidR="00F04A35" w14:paraId="6A438C27" w14:textId="77777777">
        <w:trPr>
          <w:trHeight w:val="450"/>
        </w:trPr>
        <w:tc>
          <w:tcPr>
            <w:tcW w:w="4106" w:type="dxa"/>
            <w:shd w:val="clear" w:color="auto" w:fill="F1F1F1"/>
          </w:tcPr>
          <w:p w14:paraId="6A438C25" w14:textId="77777777" w:rsidR="00F04A35" w:rsidRDefault="000A2FF6">
            <w:pPr>
              <w:pStyle w:val="TableParagraph"/>
              <w:spacing w:before="42"/>
              <w:ind w:left="107"/>
            </w:pPr>
            <w:r>
              <w:t>Date policy approved:</w:t>
            </w:r>
          </w:p>
        </w:tc>
        <w:tc>
          <w:tcPr>
            <w:tcW w:w="4910" w:type="dxa"/>
          </w:tcPr>
          <w:p w14:paraId="6A438C26" w14:textId="77777777" w:rsidR="00F04A35" w:rsidRDefault="000A2FF6">
            <w:pPr>
              <w:pStyle w:val="TableParagraph"/>
              <w:spacing w:before="1"/>
              <w:ind w:left="108"/>
            </w:pPr>
            <w:r>
              <w:t>17/08/2011</w:t>
            </w:r>
          </w:p>
        </w:tc>
      </w:tr>
      <w:tr w:rsidR="00F04A35" w14:paraId="6A438C2A" w14:textId="77777777">
        <w:trPr>
          <w:trHeight w:val="450"/>
        </w:trPr>
        <w:tc>
          <w:tcPr>
            <w:tcW w:w="4106" w:type="dxa"/>
            <w:shd w:val="clear" w:color="auto" w:fill="F1F1F1"/>
          </w:tcPr>
          <w:p w14:paraId="6A438C28" w14:textId="77777777" w:rsidR="00F04A35" w:rsidRDefault="000A2FF6">
            <w:pPr>
              <w:pStyle w:val="TableParagraph"/>
              <w:spacing w:before="40"/>
              <w:ind w:left="107"/>
            </w:pPr>
            <w:r>
              <w:t>Date policy last reviewed and updated:</w:t>
            </w:r>
          </w:p>
        </w:tc>
        <w:tc>
          <w:tcPr>
            <w:tcW w:w="4910" w:type="dxa"/>
          </w:tcPr>
          <w:p w14:paraId="6A438C29" w14:textId="5C1B794A" w:rsidR="00F04A35" w:rsidRDefault="000A2FF6">
            <w:pPr>
              <w:pStyle w:val="TableParagraph"/>
              <w:spacing w:line="268" w:lineRule="exact"/>
              <w:ind w:left="108"/>
            </w:pPr>
            <w:r>
              <w:t>0</w:t>
            </w:r>
            <w:r w:rsidR="003F3DC0">
              <w:t>8</w:t>
            </w:r>
            <w:r>
              <w:t>/</w:t>
            </w:r>
            <w:r w:rsidR="003F3DC0">
              <w:t>10</w:t>
            </w:r>
            <w:r>
              <w:t>/202</w:t>
            </w:r>
            <w:r w:rsidR="003F3DC0">
              <w:t>4</w:t>
            </w:r>
          </w:p>
        </w:tc>
      </w:tr>
      <w:tr w:rsidR="00F04A35" w14:paraId="6A438C2D" w14:textId="77777777">
        <w:trPr>
          <w:trHeight w:val="448"/>
        </w:trPr>
        <w:tc>
          <w:tcPr>
            <w:tcW w:w="4106" w:type="dxa"/>
            <w:shd w:val="clear" w:color="auto" w:fill="F1F1F1"/>
          </w:tcPr>
          <w:p w14:paraId="6A438C2B" w14:textId="77777777" w:rsidR="00F04A35" w:rsidRDefault="000A2FF6">
            <w:pPr>
              <w:pStyle w:val="TableParagraph"/>
              <w:spacing w:before="40"/>
              <w:ind w:left="107"/>
            </w:pPr>
            <w:r>
              <w:t>Date policy due for review:</w:t>
            </w:r>
          </w:p>
        </w:tc>
        <w:tc>
          <w:tcPr>
            <w:tcW w:w="4910" w:type="dxa"/>
          </w:tcPr>
          <w:p w14:paraId="6A438C2C" w14:textId="62440534" w:rsidR="00F04A35" w:rsidRDefault="000A2FF6">
            <w:pPr>
              <w:pStyle w:val="TableParagraph"/>
              <w:spacing w:line="268" w:lineRule="exact"/>
              <w:ind w:left="108"/>
            </w:pPr>
            <w:r>
              <w:t>0</w:t>
            </w:r>
            <w:r w:rsidR="003F3DC0">
              <w:t>8</w:t>
            </w:r>
            <w:r>
              <w:t>/</w:t>
            </w:r>
            <w:r w:rsidR="003F3DC0">
              <w:t>10</w:t>
            </w:r>
            <w:r>
              <w:t>/202</w:t>
            </w:r>
            <w:r w:rsidR="003F3DC0">
              <w:t>6</w:t>
            </w:r>
          </w:p>
        </w:tc>
      </w:tr>
      <w:tr w:rsidR="00F04A35" w14:paraId="6A438C30" w14:textId="77777777">
        <w:trPr>
          <w:trHeight w:val="450"/>
        </w:trPr>
        <w:tc>
          <w:tcPr>
            <w:tcW w:w="4106" w:type="dxa"/>
            <w:shd w:val="clear" w:color="auto" w:fill="F1F1F1"/>
          </w:tcPr>
          <w:p w14:paraId="6A438C2E" w14:textId="77777777" w:rsidR="00F04A35" w:rsidRDefault="000A2FF6">
            <w:pPr>
              <w:pStyle w:val="TableParagraph"/>
              <w:spacing w:line="268" w:lineRule="exact"/>
              <w:ind w:left="107"/>
            </w:pPr>
            <w:r>
              <w:t>Date of Equality Impact Assessment:</w:t>
            </w:r>
          </w:p>
        </w:tc>
        <w:tc>
          <w:tcPr>
            <w:tcW w:w="4910" w:type="dxa"/>
          </w:tcPr>
          <w:p w14:paraId="6A438C2F" w14:textId="77777777" w:rsidR="00F04A35" w:rsidRDefault="000A2FF6">
            <w:pPr>
              <w:pStyle w:val="TableParagraph"/>
              <w:spacing w:line="268" w:lineRule="exact"/>
              <w:ind w:left="108"/>
            </w:pPr>
            <w:r>
              <w:rPr>
                <w:color w:val="808080"/>
              </w:rPr>
              <w:t>Click or tap to enter a date.</w:t>
            </w:r>
          </w:p>
        </w:tc>
      </w:tr>
      <w:tr w:rsidR="00F04A35" w14:paraId="6A438C33" w14:textId="77777777">
        <w:trPr>
          <w:trHeight w:val="450"/>
        </w:trPr>
        <w:tc>
          <w:tcPr>
            <w:tcW w:w="4106" w:type="dxa"/>
            <w:shd w:val="clear" w:color="auto" w:fill="F1F1F1"/>
          </w:tcPr>
          <w:p w14:paraId="6A438C31" w14:textId="77777777" w:rsidR="00F04A35" w:rsidRDefault="000A2FF6">
            <w:pPr>
              <w:pStyle w:val="TableParagraph"/>
              <w:spacing w:line="268" w:lineRule="exact"/>
              <w:ind w:left="107"/>
            </w:pPr>
            <w:r>
              <w:t>Date of Privacy Impact Assessment:</w:t>
            </w:r>
          </w:p>
        </w:tc>
        <w:tc>
          <w:tcPr>
            <w:tcW w:w="4910" w:type="dxa"/>
          </w:tcPr>
          <w:p w14:paraId="6A438C32" w14:textId="77777777" w:rsidR="00F04A35" w:rsidRDefault="000A2FF6">
            <w:pPr>
              <w:pStyle w:val="TableParagraph"/>
              <w:spacing w:line="268" w:lineRule="exact"/>
              <w:ind w:left="108"/>
            </w:pPr>
            <w:r>
              <w:rPr>
                <w:color w:val="808080"/>
              </w:rPr>
              <w:t>Click or tap to enter a date.</w:t>
            </w:r>
          </w:p>
        </w:tc>
      </w:tr>
    </w:tbl>
    <w:p w14:paraId="6A438C34" w14:textId="77777777" w:rsidR="00F04A35" w:rsidRDefault="00F04A35">
      <w:pPr>
        <w:pStyle w:val="BodyText"/>
        <w:rPr>
          <w:sz w:val="20"/>
        </w:rPr>
      </w:pPr>
    </w:p>
    <w:p w14:paraId="6A438C35" w14:textId="03ED14A6" w:rsidR="00F04A35" w:rsidRDefault="0068389C">
      <w:pPr>
        <w:pStyle w:val="BodyText"/>
        <w:spacing w:before="2"/>
        <w:rPr>
          <w:sz w:val="20"/>
        </w:rPr>
      </w:pPr>
      <w:r>
        <w:rPr>
          <w:noProof/>
        </w:rPr>
        <mc:AlternateContent>
          <mc:Choice Requires="wps">
            <w:drawing>
              <wp:anchor distT="0" distB="0" distL="0" distR="0" simplePos="0" relativeHeight="251659264" behindDoc="1" locked="0" layoutInCell="1" allowOverlap="1" wp14:anchorId="6A438CE0" wp14:editId="00A63933">
                <wp:simplePos x="0" y="0"/>
                <wp:positionH relativeFrom="page">
                  <wp:posOffset>842645</wp:posOffset>
                </wp:positionH>
                <wp:positionV relativeFrom="paragraph">
                  <wp:posOffset>184785</wp:posOffset>
                </wp:positionV>
                <wp:extent cx="5875020" cy="227330"/>
                <wp:effectExtent l="0" t="0" r="0" b="0"/>
                <wp:wrapTopAndBottom/>
                <wp:docPr id="14269255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227330"/>
                        </a:xfrm>
                        <a:prstGeom prst="rect">
                          <a:avLst/>
                        </a:prstGeom>
                        <a:solidFill>
                          <a:srgbClr val="F1F1F1"/>
                        </a:solidFill>
                        <a:ln w="6096">
                          <a:solidFill>
                            <a:srgbClr val="612F61"/>
                          </a:solidFill>
                          <a:prstDash val="solid"/>
                          <a:miter lim="800000"/>
                          <a:headEnd/>
                          <a:tailEnd/>
                        </a:ln>
                      </wps:spPr>
                      <wps:txbx>
                        <w:txbxContent>
                          <w:p w14:paraId="6A438CEB" w14:textId="77777777" w:rsidR="00F04A35" w:rsidRDefault="000A2FF6">
                            <w:pPr>
                              <w:pStyle w:val="BodyText"/>
                              <w:spacing w:before="18"/>
                              <w:ind w:left="381"/>
                            </w:pPr>
                            <w:r>
                              <w:t>Accessible versions of this policy are available. Please contact the University Governance team.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38CE0" id="_x0000_t202" coordsize="21600,21600" o:spt="202" path="m,l,21600r21600,l21600,xe">
                <v:stroke joinstyle="miter"/>
                <v:path gradientshapeok="t" o:connecttype="rect"/>
              </v:shapetype>
              <v:shape id="Text Box 3" o:spid="_x0000_s1026" type="#_x0000_t202" style="position:absolute;margin-left:66.35pt;margin-top:14.55pt;width:462.6pt;height:17.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" fillcolor="#f1f1f1" strokecolor="#612f61" strokeweight=".48pt">
                <v:textbox inset="0,0,0,0">
                  <w:txbxContent>
                    <w:p w14:paraId="6A438CEB" w14:textId="77777777" w:rsidR="00F04A35" w:rsidRDefault="000A2FF6">
                      <w:pPr>
                        <w:pStyle w:val="BodyText"/>
                        <w:spacing w:before="18"/>
                        <w:ind w:left="381"/>
                      </w:pPr>
                      <w:r>
                        <w:t>Accessible versions of this policy are available. Please contact the University Governance team.</w:t>
                      </w:r>
                    </w:p>
                  </w:txbxContent>
                </v:textbox>
                <w10:wrap type="topAndBottom" anchorx="page"/>
              </v:shape>
            </w:pict>
          </mc:Fallback>
        </mc:AlternateContent>
      </w:r>
    </w:p>
    <w:p w14:paraId="6A438C36" w14:textId="77777777" w:rsidR="00F04A35" w:rsidRDefault="00F04A35">
      <w:pPr>
        <w:rPr>
          <w:sz w:val="20"/>
        </w:rPr>
        <w:sectPr w:rsidR="00F04A35">
          <w:headerReference w:type="default" r:id="rId11"/>
          <w:footerReference w:type="default" r:id="rId12"/>
          <w:type w:val="continuous"/>
          <w:pgSz w:w="11910" w:h="16840"/>
          <w:pgMar w:top="1340" w:right="1220" w:bottom="1340" w:left="1220" w:header="748" w:footer="1141" w:gutter="0"/>
          <w:pgNumType w:start="1"/>
          <w:cols w:space="720"/>
        </w:sectPr>
      </w:pPr>
    </w:p>
    <w:p w14:paraId="6A438C37" w14:textId="7D0C6A3B" w:rsidR="00F04A35" w:rsidRDefault="0068389C">
      <w:pPr>
        <w:spacing w:before="91"/>
        <w:ind w:left="2196" w:right="2198"/>
        <w:jc w:val="center"/>
        <w:rPr>
          <w:sz w:val="32"/>
        </w:rPr>
      </w:pPr>
      <w:r>
        <w:rPr>
          <w:noProof/>
        </w:rPr>
        <w:lastRenderedPageBreak/>
        <mc:AlternateContent>
          <mc:Choice Requires="wps">
            <w:drawing>
              <wp:anchor distT="0" distB="0" distL="114300" distR="114300" simplePos="0" relativeHeight="251232256" behindDoc="1" locked="0" layoutInCell="1" allowOverlap="1" wp14:anchorId="6A438CE1" wp14:editId="059D427D">
                <wp:simplePos x="0" y="0"/>
                <wp:positionH relativeFrom="page">
                  <wp:posOffset>2287270</wp:posOffset>
                </wp:positionH>
                <wp:positionV relativeFrom="paragraph">
                  <wp:posOffset>1552575</wp:posOffset>
                </wp:positionV>
                <wp:extent cx="4177665" cy="266700"/>
                <wp:effectExtent l="0" t="0" r="0" b="0"/>
                <wp:wrapNone/>
                <wp:docPr id="105551934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77665" cy="266700"/>
                        </a:xfrm>
                        <a:custGeom>
                          <a:avLst/>
                          <a:gdLst>
                            <a:gd name="T0" fmla="+- 0 9586 3602"/>
                            <a:gd name="T1" fmla="*/ T0 w 6579"/>
                            <a:gd name="T2" fmla="+- 0 2445 2445"/>
                            <a:gd name="T3" fmla="*/ 2445 h 420"/>
                            <a:gd name="T4" fmla="+- 0 3602 3602"/>
                            <a:gd name="T5" fmla="*/ T4 w 6579"/>
                            <a:gd name="T6" fmla="+- 0 2445 2445"/>
                            <a:gd name="T7" fmla="*/ 2445 h 420"/>
                            <a:gd name="T8" fmla="+- 0 3602 3602"/>
                            <a:gd name="T9" fmla="*/ T8 w 6579"/>
                            <a:gd name="T10" fmla="+- 0 2642 2445"/>
                            <a:gd name="T11" fmla="*/ 2642 h 420"/>
                            <a:gd name="T12" fmla="+- 0 9586 3602"/>
                            <a:gd name="T13" fmla="*/ T12 w 6579"/>
                            <a:gd name="T14" fmla="+- 0 2642 2445"/>
                            <a:gd name="T15" fmla="*/ 2642 h 420"/>
                            <a:gd name="T16" fmla="+- 0 9586 3602"/>
                            <a:gd name="T17" fmla="*/ T16 w 6579"/>
                            <a:gd name="T18" fmla="+- 0 2445 2445"/>
                            <a:gd name="T19" fmla="*/ 2445 h 420"/>
                            <a:gd name="T20" fmla="+- 0 10181 3602"/>
                            <a:gd name="T21" fmla="*/ T20 w 6579"/>
                            <a:gd name="T22" fmla="+- 0 2668 2445"/>
                            <a:gd name="T23" fmla="*/ 2668 h 420"/>
                            <a:gd name="T24" fmla="+- 0 3602 3602"/>
                            <a:gd name="T25" fmla="*/ T24 w 6579"/>
                            <a:gd name="T26" fmla="+- 0 2668 2445"/>
                            <a:gd name="T27" fmla="*/ 2668 h 420"/>
                            <a:gd name="T28" fmla="+- 0 3602 3602"/>
                            <a:gd name="T29" fmla="*/ T28 w 6579"/>
                            <a:gd name="T30" fmla="+- 0 2865 2445"/>
                            <a:gd name="T31" fmla="*/ 2865 h 420"/>
                            <a:gd name="T32" fmla="+- 0 10181 3602"/>
                            <a:gd name="T33" fmla="*/ T32 w 6579"/>
                            <a:gd name="T34" fmla="+- 0 2865 2445"/>
                            <a:gd name="T35" fmla="*/ 2865 h 420"/>
                            <a:gd name="T36" fmla="+- 0 10181 3602"/>
                            <a:gd name="T37" fmla="*/ T36 w 6579"/>
                            <a:gd name="T38" fmla="+- 0 2668 2445"/>
                            <a:gd name="T39" fmla="*/ 2668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579" h="420">
                              <a:moveTo>
                                <a:pt x="5984" y="0"/>
                              </a:moveTo>
                              <a:lnTo>
                                <a:pt x="0" y="0"/>
                              </a:lnTo>
                              <a:lnTo>
                                <a:pt x="0" y="197"/>
                              </a:lnTo>
                              <a:lnTo>
                                <a:pt x="5984" y="197"/>
                              </a:lnTo>
                              <a:lnTo>
                                <a:pt x="5984" y="0"/>
                              </a:lnTo>
                              <a:moveTo>
                                <a:pt x="6579" y="223"/>
                              </a:moveTo>
                              <a:lnTo>
                                <a:pt x="0" y="223"/>
                              </a:lnTo>
                              <a:lnTo>
                                <a:pt x="0" y="420"/>
                              </a:lnTo>
                              <a:lnTo>
                                <a:pt x="6579" y="420"/>
                              </a:lnTo>
                              <a:lnTo>
                                <a:pt x="6579" y="223"/>
                              </a:lnTo>
                            </a:path>
                          </a:pathLst>
                        </a:custGeom>
                        <a:solidFill>
                          <a:srgbClr val="F9F8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FFE56" id="AutoShape 2" o:spid="_x0000_s1026" style="position:absolute;margin-left:180.1pt;margin-top:122.25pt;width:328.95pt;height:21pt;z-index:-252084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7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" path="m5984,l,,,197r5984,l5984,t595,223l,223,,420r6579,l6579,223e" fillcolor="#f9f8f8" stroked="f">
                <v:path arrowok="t" o:connecttype="custom" o:connectlocs="3799840,1552575;0,1552575;0,1677670;3799840,1677670;3799840,1552575;4177665,1694180;0,1694180;0,1819275;4177665,1819275;4177665,1694180" o:connectangles="0,0,0,0,0,0,0,0,0,0"/>
                <w10:wrap anchorx="page"/>
              </v:shape>
            </w:pict>
          </mc:Fallback>
        </mc:AlternateContent>
      </w:r>
      <w:bookmarkStart w:id="2" w:name="Policy_Summary"/>
      <w:bookmarkEnd w:id="2"/>
      <w:r w:rsidR="000A2FF6">
        <w:rPr>
          <w:sz w:val="32"/>
          <w:u w:val="thick"/>
        </w:rPr>
        <w:t>Policy Summary</w:t>
      </w:r>
    </w:p>
    <w:p w14:paraId="6A438C38" w14:textId="77777777" w:rsidR="00F04A35" w:rsidRDefault="00F04A35">
      <w:pPr>
        <w:pStyle w:val="BodyText"/>
        <w:spacing w:before="8" w:after="1"/>
        <w:rPr>
          <w:sz w:val="19"/>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0"/>
        <w:gridCol w:w="6968"/>
      </w:tblGrid>
      <w:tr w:rsidR="00F04A35" w14:paraId="6A438C3E" w14:textId="77777777">
        <w:trPr>
          <w:trHeight w:val="1463"/>
        </w:trPr>
        <w:tc>
          <w:tcPr>
            <w:tcW w:w="2050" w:type="dxa"/>
            <w:tcBorders>
              <w:bottom w:val="single" w:sz="4" w:space="0" w:color="7E7E7E"/>
            </w:tcBorders>
            <w:shd w:val="clear" w:color="auto" w:fill="F1F1F1"/>
          </w:tcPr>
          <w:p w14:paraId="6A438C39" w14:textId="77777777" w:rsidR="00F04A35" w:rsidRDefault="00F04A35">
            <w:pPr>
              <w:pStyle w:val="TableParagraph"/>
            </w:pPr>
          </w:p>
          <w:p w14:paraId="6A438C3A" w14:textId="77777777" w:rsidR="00F04A35" w:rsidRDefault="00F04A35">
            <w:pPr>
              <w:pStyle w:val="TableParagraph"/>
            </w:pPr>
          </w:p>
          <w:p w14:paraId="6A438C3B" w14:textId="77777777" w:rsidR="00F04A35" w:rsidRDefault="000A2FF6">
            <w:pPr>
              <w:pStyle w:val="TableParagraph"/>
              <w:spacing w:before="158"/>
              <w:ind w:left="599"/>
            </w:pPr>
            <w:r>
              <w:t>Overview</w:t>
            </w:r>
          </w:p>
        </w:tc>
        <w:tc>
          <w:tcPr>
            <w:tcW w:w="6968" w:type="dxa"/>
            <w:tcBorders>
              <w:bottom w:val="single" w:sz="4" w:space="0" w:color="7E7E7E"/>
            </w:tcBorders>
          </w:tcPr>
          <w:p w14:paraId="6A438C3C" w14:textId="77777777" w:rsidR="00F04A35" w:rsidRDefault="00F04A35">
            <w:pPr>
              <w:pStyle w:val="TableParagraph"/>
              <w:spacing w:before="9"/>
              <w:rPr>
                <w:sz w:val="19"/>
              </w:rPr>
            </w:pPr>
          </w:p>
          <w:p w14:paraId="6A438C3D" w14:textId="77777777" w:rsidR="00F04A35" w:rsidRDefault="000A2FF6">
            <w:pPr>
              <w:pStyle w:val="TableParagraph"/>
              <w:spacing w:line="276" w:lineRule="auto"/>
              <w:ind w:left="107" w:right="190"/>
              <w:rPr>
                <w:rFonts w:ascii="Arial"/>
                <w:b/>
                <w:sz w:val="17"/>
              </w:rPr>
            </w:pPr>
            <w:r>
              <w:rPr>
                <w:rFonts w:ascii="Arial"/>
                <w:b/>
                <w:sz w:val="17"/>
                <w:shd w:val="clear" w:color="auto" w:fill="F9F8F8"/>
              </w:rPr>
              <w:t>To demonstrate compliance with the UK GDPR and Data Protection Act (2018) and</w:t>
            </w:r>
            <w:r>
              <w:rPr>
                <w:rFonts w:ascii="Arial"/>
                <w:b/>
                <w:sz w:val="17"/>
              </w:rPr>
              <w:t xml:space="preserve"> </w:t>
            </w:r>
            <w:r>
              <w:rPr>
                <w:rFonts w:ascii="Arial"/>
                <w:b/>
                <w:sz w:val="17"/>
                <w:shd w:val="clear" w:color="auto" w:fill="F9F8F8"/>
              </w:rPr>
              <w:t>summarise the roles and responsibilities within the university around Data</w:t>
            </w:r>
            <w:r>
              <w:rPr>
                <w:rFonts w:ascii="Arial"/>
                <w:b/>
                <w:sz w:val="17"/>
              </w:rPr>
              <w:t xml:space="preserve"> </w:t>
            </w:r>
            <w:r>
              <w:rPr>
                <w:rFonts w:ascii="Arial"/>
                <w:b/>
                <w:sz w:val="17"/>
                <w:shd w:val="clear" w:color="auto" w:fill="F9F8F8"/>
              </w:rPr>
              <w:t>Protection.</w:t>
            </w:r>
          </w:p>
        </w:tc>
      </w:tr>
      <w:tr w:rsidR="00F04A35" w14:paraId="6A438C44" w14:textId="77777777">
        <w:trPr>
          <w:trHeight w:val="1238"/>
        </w:trPr>
        <w:tc>
          <w:tcPr>
            <w:tcW w:w="2050" w:type="dxa"/>
            <w:tcBorders>
              <w:top w:val="single" w:sz="4" w:space="0" w:color="7E7E7E"/>
            </w:tcBorders>
            <w:shd w:val="clear" w:color="auto" w:fill="F1F1F1"/>
          </w:tcPr>
          <w:p w14:paraId="6A438C3F" w14:textId="77777777" w:rsidR="00F04A35" w:rsidRDefault="00F04A35">
            <w:pPr>
              <w:pStyle w:val="TableParagraph"/>
            </w:pPr>
          </w:p>
          <w:p w14:paraId="6A438C40" w14:textId="77777777" w:rsidR="00F04A35" w:rsidRDefault="00F04A35">
            <w:pPr>
              <w:pStyle w:val="TableParagraph"/>
              <w:spacing w:before="8"/>
              <w:rPr>
                <w:sz w:val="25"/>
              </w:rPr>
            </w:pPr>
          </w:p>
          <w:p w14:paraId="6A438C41" w14:textId="77777777" w:rsidR="00F04A35" w:rsidRDefault="000A2FF6">
            <w:pPr>
              <w:pStyle w:val="TableParagraph"/>
              <w:ind w:left="657"/>
            </w:pPr>
            <w:r>
              <w:t>Purpose</w:t>
            </w:r>
          </w:p>
        </w:tc>
        <w:tc>
          <w:tcPr>
            <w:tcW w:w="6968" w:type="dxa"/>
            <w:tcBorders>
              <w:top w:val="single" w:sz="4" w:space="0" w:color="7E7E7E"/>
            </w:tcBorders>
          </w:tcPr>
          <w:p w14:paraId="6A438C42" w14:textId="77777777" w:rsidR="00F04A35" w:rsidRDefault="00F04A35">
            <w:pPr>
              <w:pStyle w:val="TableParagraph"/>
              <w:spacing w:before="9"/>
              <w:rPr>
                <w:sz w:val="19"/>
              </w:rPr>
            </w:pPr>
          </w:p>
          <w:p w14:paraId="6A438C43" w14:textId="77777777" w:rsidR="00F04A35" w:rsidRDefault="000A2FF6">
            <w:pPr>
              <w:pStyle w:val="TableParagraph"/>
              <w:spacing w:line="273" w:lineRule="auto"/>
              <w:ind w:left="107" w:right="254"/>
              <w:rPr>
                <w:rFonts w:ascii="Arial" w:hAnsi="Arial"/>
                <w:sz w:val="17"/>
              </w:rPr>
            </w:pPr>
            <w:r>
              <w:rPr>
                <w:rFonts w:ascii="Arial" w:hAnsi="Arial"/>
                <w:sz w:val="17"/>
              </w:rPr>
              <w:t>This policy sets out the university’s commitment to protecting personal data and complying with relevant legislation and describes how that commitment is implemented.</w:t>
            </w:r>
          </w:p>
        </w:tc>
      </w:tr>
      <w:tr w:rsidR="00F04A35" w14:paraId="6A438C4A" w14:textId="77777777">
        <w:trPr>
          <w:trHeight w:val="1237"/>
        </w:trPr>
        <w:tc>
          <w:tcPr>
            <w:tcW w:w="2050" w:type="dxa"/>
            <w:shd w:val="clear" w:color="auto" w:fill="F1F1F1"/>
          </w:tcPr>
          <w:p w14:paraId="6A438C45" w14:textId="77777777" w:rsidR="00F04A35" w:rsidRDefault="00F04A35">
            <w:pPr>
              <w:pStyle w:val="TableParagraph"/>
            </w:pPr>
          </w:p>
          <w:p w14:paraId="6A438C46" w14:textId="77777777" w:rsidR="00F04A35" w:rsidRDefault="00F04A35">
            <w:pPr>
              <w:pStyle w:val="TableParagraph"/>
              <w:spacing w:before="11"/>
              <w:rPr>
                <w:sz w:val="25"/>
              </w:rPr>
            </w:pPr>
          </w:p>
          <w:p w14:paraId="6A438C47" w14:textId="77777777" w:rsidR="00F04A35" w:rsidRDefault="000A2FF6">
            <w:pPr>
              <w:pStyle w:val="TableParagraph"/>
              <w:ind w:left="736" w:right="728"/>
              <w:jc w:val="center"/>
            </w:pPr>
            <w:r>
              <w:t>Scope</w:t>
            </w:r>
          </w:p>
        </w:tc>
        <w:tc>
          <w:tcPr>
            <w:tcW w:w="6968" w:type="dxa"/>
          </w:tcPr>
          <w:p w14:paraId="6A438C48" w14:textId="77777777" w:rsidR="00F04A35" w:rsidRDefault="00F04A35">
            <w:pPr>
              <w:pStyle w:val="TableParagraph"/>
              <w:spacing w:before="9"/>
              <w:rPr>
                <w:sz w:val="19"/>
              </w:rPr>
            </w:pPr>
          </w:p>
          <w:p w14:paraId="6A438C49" w14:textId="77777777" w:rsidR="00F04A35" w:rsidRDefault="000A2FF6">
            <w:pPr>
              <w:pStyle w:val="TableParagraph"/>
              <w:spacing w:line="276" w:lineRule="auto"/>
              <w:ind w:left="107" w:right="471"/>
              <w:rPr>
                <w:rFonts w:ascii="Arial"/>
                <w:sz w:val="17"/>
              </w:rPr>
            </w:pPr>
            <w:r>
              <w:rPr>
                <w:rFonts w:ascii="Arial"/>
                <w:sz w:val="17"/>
                <w:shd w:val="clear" w:color="auto" w:fill="F9F8F8"/>
              </w:rPr>
              <w:t>It applies to all personnel whether staff, contractor, other third parties, or members of</w:t>
            </w:r>
            <w:r>
              <w:rPr>
                <w:rFonts w:ascii="Arial"/>
                <w:sz w:val="17"/>
              </w:rPr>
              <w:t xml:space="preserve"> </w:t>
            </w:r>
            <w:r>
              <w:rPr>
                <w:rFonts w:ascii="Arial"/>
                <w:sz w:val="17"/>
                <w:shd w:val="clear" w:color="auto" w:fill="F9F8F8"/>
              </w:rPr>
              <w:t>partnership organisations with access to UHI data or information systems.</w:t>
            </w:r>
          </w:p>
        </w:tc>
      </w:tr>
      <w:tr w:rsidR="00F04A35" w14:paraId="6A438C50" w14:textId="77777777">
        <w:trPr>
          <w:trHeight w:val="1238"/>
        </w:trPr>
        <w:tc>
          <w:tcPr>
            <w:tcW w:w="2050" w:type="dxa"/>
            <w:shd w:val="clear" w:color="auto" w:fill="F1F1F1"/>
          </w:tcPr>
          <w:p w14:paraId="6A438C4B" w14:textId="77777777" w:rsidR="00F04A35" w:rsidRDefault="00F04A35">
            <w:pPr>
              <w:pStyle w:val="TableParagraph"/>
            </w:pPr>
          </w:p>
          <w:p w14:paraId="6A438C4C" w14:textId="77777777" w:rsidR="00F04A35" w:rsidRDefault="00F04A35">
            <w:pPr>
              <w:pStyle w:val="TableParagraph"/>
              <w:spacing w:before="11"/>
              <w:rPr>
                <w:sz w:val="25"/>
              </w:rPr>
            </w:pPr>
          </w:p>
          <w:p w14:paraId="6A438C4D" w14:textId="77777777" w:rsidR="00F04A35" w:rsidRDefault="000A2FF6">
            <w:pPr>
              <w:pStyle w:val="TableParagraph"/>
              <w:ind w:left="455"/>
            </w:pPr>
            <w:r>
              <w:t>Consultation</w:t>
            </w:r>
          </w:p>
        </w:tc>
        <w:tc>
          <w:tcPr>
            <w:tcW w:w="6968" w:type="dxa"/>
          </w:tcPr>
          <w:p w14:paraId="6A438C4E" w14:textId="77777777" w:rsidR="00F04A35" w:rsidRDefault="00F04A35">
            <w:pPr>
              <w:pStyle w:val="TableParagraph"/>
              <w:spacing w:before="9"/>
              <w:rPr>
                <w:sz w:val="19"/>
              </w:rPr>
            </w:pPr>
          </w:p>
          <w:p w14:paraId="6A438C4F" w14:textId="77777777" w:rsidR="00F04A35" w:rsidRDefault="000A2FF6">
            <w:pPr>
              <w:pStyle w:val="TableParagraph"/>
              <w:spacing w:line="276" w:lineRule="auto"/>
              <w:ind w:left="107" w:right="887"/>
              <w:rPr>
                <w:rFonts w:ascii="Arial"/>
                <w:sz w:val="17"/>
              </w:rPr>
            </w:pPr>
            <w:r>
              <w:rPr>
                <w:rFonts w:ascii="Arial"/>
                <w:sz w:val="17"/>
                <w:shd w:val="clear" w:color="auto" w:fill="F9F8F8"/>
              </w:rPr>
              <w:t>Head of Governance and Records Management and relevant committees to be</w:t>
            </w:r>
            <w:r>
              <w:rPr>
                <w:rFonts w:ascii="Arial"/>
                <w:sz w:val="17"/>
              </w:rPr>
              <w:t xml:space="preserve"> </w:t>
            </w:r>
            <w:r>
              <w:rPr>
                <w:rFonts w:ascii="Arial"/>
                <w:sz w:val="17"/>
                <w:shd w:val="clear" w:color="auto" w:fill="F9F8F8"/>
              </w:rPr>
              <w:t>consulted. UHI partners to be notified of change.</w:t>
            </w:r>
          </w:p>
        </w:tc>
      </w:tr>
      <w:tr w:rsidR="00F04A35" w14:paraId="6A438C56" w14:textId="77777777">
        <w:trPr>
          <w:trHeight w:val="1463"/>
        </w:trPr>
        <w:tc>
          <w:tcPr>
            <w:tcW w:w="2050" w:type="dxa"/>
            <w:shd w:val="clear" w:color="auto" w:fill="F1F1F1"/>
          </w:tcPr>
          <w:p w14:paraId="6A438C51" w14:textId="77777777" w:rsidR="00F04A35" w:rsidRDefault="00F04A35">
            <w:pPr>
              <w:pStyle w:val="TableParagraph"/>
            </w:pPr>
          </w:p>
          <w:p w14:paraId="6A438C52" w14:textId="77777777" w:rsidR="00F04A35" w:rsidRDefault="00F04A35">
            <w:pPr>
              <w:pStyle w:val="TableParagraph"/>
              <w:spacing w:before="6"/>
            </w:pPr>
          </w:p>
          <w:p w14:paraId="6A438C53" w14:textId="77777777" w:rsidR="00F04A35" w:rsidRDefault="000A2FF6">
            <w:pPr>
              <w:pStyle w:val="TableParagraph"/>
              <w:spacing w:before="1" w:line="273" w:lineRule="auto"/>
              <w:ind w:left="520" w:right="84" w:hanging="413"/>
            </w:pPr>
            <w:r>
              <w:t>Implementation and Monitoring</w:t>
            </w:r>
          </w:p>
        </w:tc>
        <w:tc>
          <w:tcPr>
            <w:tcW w:w="6968" w:type="dxa"/>
          </w:tcPr>
          <w:p w14:paraId="6A438C54" w14:textId="77777777" w:rsidR="00F04A35" w:rsidRDefault="00F04A35">
            <w:pPr>
              <w:pStyle w:val="TableParagraph"/>
              <w:spacing w:before="9"/>
              <w:rPr>
                <w:sz w:val="19"/>
              </w:rPr>
            </w:pPr>
          </w:p>
          <w:p w14:paraId="6A438C55" w14:textId="77777777" w:rsidR="00F04A35" w:rsidRDefault="000A2FF6">
            <w:pPr>
              <w:pStyle w:val="TableParagraph"/>
              <w:spacing w:line="276" w:lineRule="auto"/>
              <w:ind w:left="107" w:right="110"/>
              <w:jc w:val="both"/>
              <w:rPr>
                <w:rFonts w:ascii="Arial" w:hAnsi="Arial"/>
                <w:sz w:val="17"/>
              </w:rPr>
            </w:pPr>
            <w:r>
              <w:rPr>
                <w:rFonts w:ascii="Arial" w:hAnsi="Arial"/>
                <w:sz w:val="17"/>
                <w:shd w:val="clear" w:color="auto" w:fill="F9F8F8"/>
              </w:rPr>
              <w:t>Data Protection Officer, Head of Governance and Records Management, Head of Interna</w:t>
            </w:r>
            <w:r>
              <w:rPr>
                <w:rFonts w:ascii="Arial" w:hAnsi="Arial"/>
                <w:sz w:val="17"/>
              </w:rPr>
              <w:t xml:space="preserve">l </w:t>
            </w:r>
            <w:r>
              <w:rPr>
                <w:rFonts w:ascii="Arial" w:hAnsi="Arial"/>
                <w:sz w:val="17"/>
                <w:shd w:val="clear" w:color="auto" w:fill="F9F8F8"/>
              </w:rPr>
              <w:t>Audit – resources may be required to implement some elements. HGRM and HoIA aware</w:t>
            </w:r>
            <w:r>
              <w:rPr>
                <w:rFonts w:ascii="Arial" w:hAnsi="Arial"/>
                <w:sz w:val="17"/>
              </w:rPr>
              <w:t xml:space="preserve"> </w:t>
            </w:r>
            <w:r>
              <w:rPr>
                <w:rFonts w:ascii="Arial" w:hAnsi="Arial"/>
                <w:sz w:val="17"/>
                <w:shd w:val="clear" w:color="auto" w:fill="F9F8F8"/>
              </w:rPr>
              <w:t>of this.</w:t>
            </w:r>
          </w:p>
        </w:tc>
      </w:tr>
      <w:tr w:rsidR="00F04A35" w14:paraId="6A438C5C" w14:textId="77777777">
        <w:trPr>
          <w:trHeight w:val="1463"/>
        </w:trPr>
        <w:tc>
          <w:tcPr>
            <w:tcW w:w="2050" w:type="dxa"/>
            <w:shd w:val="clear" w:color="auto" w:fill="F1F1F1"/>
          </w:tcPr>
          <w:p w14:paraId="6A438C57" w14:textId="77777777" w:rsidR="00F04A35" w:rsidRDefault="00F04A35">
            <w:pPr>
              <w:pStyle w:val="TableParagraph"/>
            </w:pPr>
          </w:p>
          <w:p w14:paraId="6A438C58" w14:textId="77777777" w:rsidR="00F04A35" w:rsidRDefault="00F04A35">
            <w:pPr>
              <w:pStyle w:val="TableParagraph"/>
            </w:pPr>
          </w:p>
          <w:p w14:paraId="6A438C59" w14:textId="77777777" w:rsidR="00F04A35" w:rsidRDefault="000A2FF6">
            <w:pPr>
              <w:pStyle w:val="TableParagraph"/>
              <w:spacing w:before="160"/>
              <w:ind w:right="265"/>
              <w:jc w:val="right"/>
            </w:pPr>
            <w:r>
              <w:t>Risk Implications</w:t>
            </w:r>
          </w:p>
        </w:tc>
        <w:tc>
          <w:tcPr>
            <w:tcW w:w="6968" w:type="dxa"/>
          </w:tcPr>
          <w:p w14:paraId="6A438C5A" w14:textId="77777777" w:rsidR="00F04A35" w:rsidRDefault="00F04A35">
            <w:pPr>
              <w:pStyle w:val="TableParagraph"/>
              <w:spacing w:before="9"/>
              <w:rPr>
                <w:sz w:val="19"/>
              </w:rPr>
            </w:pPr>
          </w:p>
          <w:p w14:paraId="6A438C5B" w14:textId="77777777" w:rsidR="00F04A35" w:rsidRDefault="000A2FF6">
            <w:pPr>
              <w:pStyle w:val="TableParagraph"/>
              <w:spacing w:line="276" w:lineRule="auto"/>
              <w:ind w:left="107" w:right="93"/>
              <w:rPr>
                <w:rFonts w:ascii="Arial"/>
                <w:sz w:val="17"/>
              </w:rPr>
            </w:pPr>
            <w:r>
              <w:rPr>
                <w:rFonts w:ascii="Arial"/>
                <w:sz w:val="17"/>
                <w:shd w:val="clear" w:color="auto" w:fill="F9F8F8"/>
              </w:rPr>
              <w:t>Failure to comply with the Data Protection Act (2018) and UK GDPR resulting in potentia</w:t>
            </w:r>
            <w:r>
              <w:rPr>
                <w:rFonts w:ascii="Arial"/>
                <w:sz w:val="17"/>
              </w:rPr>
              <w:t xml:space="preserve">l </w:t>
            </w:r>
            <w:r>
              <w:rPr>
                <w:rFonts w:ascii="Arial"/>
                <w:sz w:val="17"/>
                <w:shd w:val="clear" w:color="auto" w:fill="F9F8F8"/>
              </w:rPr>
              <w:t>damage to reputation. Damage to trust from stakeholders, regulatory fines of other action,</w:t>
            </w:r>
            <w:r>
              <w:rPr>
                <w:rFonts w:ascii="Arial"/>
                <w:sz w:val="17"/>
              </w:rPr>
              <w:t xml:space="preserve"> </w:t>
            </w:r>
            <w:r>
              <w:rPr>
                <w:rFonts w:ascii="Arial"/>
                <w:sz w:val="17"/>
                <w:shd w:val="clear" w:color="auto" w:fill="F9F8F8"/>
              </w:rPr>
              <w:t>and/or compensation claims.</w:t>
            </w:r>
          </w:p>
        </w:tc>
      </w:tr>
      <w:tr w:rsidR="00F04A35" w14:paraId="6A438C62" w14:textId="77777777">
        <w:trPr>
          <w:trHeight w:val="1096"/>
        </w:trPr>
        <w:tc>
          <w:tcPr>
            <w:tcW w:w="2050" w:type="dxa"/>
            <w:shd w:val="clear" w:color="auto" w:fill="F1F1F1"/>
          </w:tcPr>
          <w:p w14:paraId="6A438C5D" w14:textId="77777777" w:rsidR="00F04A35" w:rsidRDefault="00F04A35">
            <w:pPr>
              <w:pStyle w:val="TableParagraph"/>
            </w:pPr>
          </w:p>
          <w:p w14:paraId="6A438C5E" w14:textId="77777777" w:rsidR="00F04A35" w:rsidRDefault="00F04A35">
            <w:pPr>
              <w:pStyle w:val="TableParagraph"/>
              <w:rPr>
                <w:sz w:val="20"/>
              </w:rPr>
            </w:pPr>
          </w:p>
          <w:p w14:paraId="6A438C5F" w14:textId="77777777" w:rsidR="00F04A35" w:rsidRDefault="000A2FF6">
            <w:pPr>
              <w:pStyle w:val="TableParagraph"/>
              <w:ind w:right="212"/>
              <w:jc w:val="right"/>
            </w:pPr>
            <w:r>
              <w:t>Link with Strategy</w:t>
            </w:r>
          </w:p>
        </w:tc>
        <w:tc>
          <w:tcPr>
            <w:tcW w:w="6968" w:type="dxa"/>
          </w:tcPr>
          <w:p w14:paraId="6A438C60" w14:textId="77777777" w:rsidR="00F04A35" w:rsidRDefault="00F04A35">
            <w:pPr>
              <w:pStyle w:val="TableParagraph"/>
              <w:spacing w:before="7"/>
              <w:rPr>
                <w:sz w:val="19"/>
              </w:rPr>
            </w:pPr>
          </w:p>
          <w:p w14:paraId="6A438C61" w14:textId="77777777" w:rsidR="00F04A35" w:rsidRDefault="000A2FF6">
            <w:pPr>
              <w:pStyle w:val="TableParagraph"/>
              <w:ind w:left="107"/>
            </w:pPr>
            <w:r>
              <w:rPr>
                <w:color w:val="808080"/>
              </w:rPr>
              <w:t>How is this policy linked to University strategy?</w:t>
            </w:r>
          </w:p>
        </w:tc>
      </w:tr>
      <w:tr w:rsidR="00F04A35" w14:paraId="6A438C66" w14:textId="77777777">
        <w:trPr>
          <w:trHeight w:val="577"/>
        </w:trPr>
        <w:tc>
          <w:tcPr>
            <w:tcW w:w="2050" w:type="dxa"/>
            <w:vMerge w:val="restart"/>
            <w:shd w:val="clear" w:color="auto" w:fill="F1F1F1"/>
          </w:tcPr>
          <w:p w14:paraId="6A438C63" w14:textId="77777777" w:rsidR="00F04A35" w:rsidRDefault="00F04A35">
            <w:pPr>
              <w:pStyle w:val="TableParagraph"/>
            </w:pPr>
          </w:p>
          <w:p w14:paraId="6A438C64" w14:textId="77777777" w:rsidR="00F04A35" w:rsidRDefault="000A2FF6">
            <w:pPr>
              <w:pStyle w:val="TableParagraph"/>
              <w:spacing w:before="160"/>
              <w:ind w:left="163"/>
            </w:pPr>
            <w:r>
              <w:t>Impact Assessment</w:t>
            </w:r>
          </w:p>
        </w:tc>
        <w:tc>
          <w:tcPr>
            <w:tcW w:w="6968" w:type="dxa"/>
          </w:tcPr>
          <w:p w14:paraId="6A438C65" w14:textId="77777777" w:rsidR="00F04A35" w:rsidRDefault="000A2FF6">
            <w:pPr>
              <w:pStyle w:val="TableParagraph"/>
              <w:spacing w:before="136"/>
              <w:ind w:left="107"/>
            </w:pPr>
            <w:r>
              <w:t>Equality Impact Assessment:</w:t>
            </w:r>
          </w:p>
        </w:tc>
      </w:tr>
      <w:tr w:rsidR="00F04A35" w14:paraId="6A438C69" w14:textId="77777777">
        <w:trPr>
          <w:trHeight w:val="578"/>
        </w:trPr>
        <w:tc>
          <w:tcPr>
            <w:tcW w:w="2050" w:type="dxa"/>
            <w:vMerge/>
            <w:tcBorders>
              <w:top w:val="nil"/>
            </w:tcBorders>
            <w:shd w:val="clear" w:color="auto" w:fill="F1F1F1"/>
          </w:tcPr>
          <w:p w14:paraId="6A438C67" w14:textId="77777777" w:rsidR="00F04A35" w:rsidRDefault="00F04A35">
            <w:pPr>
              <w:rPr>
                <w:sz w:val="2"/>
                <w:szCs w:val="2"/>
              </w:rPr>
            </w:pPr>
          </w:p>
        </w:tc>
        <w:tc>
          <w:tcPr>
            <w:tcW w:w="6968" w:type="dxa"/>
          </w:tcPr>
          <w:p w14:paraId="6A438C68" w14:textId="77777777" w:rsidR="00F04A35" w:rsidRDefault="000A2FF6">
            <w:pPr>
              <w:pStyle w:val="TableParagraph"/>
              <w:spacing w:before="133"/>
              <w:ind w:left="107"/>
            </w:pPr>
            <w:r>
              <w:t>Privacy Impact Assessment:</w:t>
            </w:r>
          </w:p>
        </w:tc>
      </w:tr>
    </w:tbl>
    <w:p w14:paraId="6A438C6A" w14:textId="77777777" w:rsidR="00F04A35" w:rsidRDefault="00F04A35">
      <w:pPr>
        <w:sectPr w:rsidR="00F04A35">
          <w:pgSz w:w="11910" w:h="16840"/>
          <w:pgMar w:top="1340" w:right="1220" w:bottom="1340" w:left="1220" w:header="748" w:footer="1141" w:gutter="0"/>
          <w:cols w:space="720"/>
        </w:sectPr>
      </w:pPr>
    </w:p>
    <w:p w14:paraId="6A438C6B" w14:textId="77777777" w:rsidR="00F04A35" w:rsidRDefault="000A2FF6">
      <w:pPr>
        <w:pStyle w:val="ListParagraph"/>
        <w:numPr>
          <w:ilvl w:val="0"/>
          <w:numId w:val="3"/>
        </w:numPr>
        <w:tabs>
          <w:tab w:val="left" w:pos="581"/>
        </w:tabs>
        <w:spacing w:before="91" w:line="391" w:lineRule="exact"/>
        <w:rPr>
          <w:rFonts w:ascii="Calibri Light"/>
          <w:sz w:val="32"/>
        </w:rPr>
      </w:pPr>
      <w:bookmarkStart w:id="3" w:name="1._Policy_Statement"/>
      <w:bookmarkEnd w:id="3"/>
      <w:r>
        <w:rPr>
          <w:rFonts w:ascii="Calibri Light"/>
          <w:color w:val="2D74B5"/>
          <w:sz w:val="32"/>
        </w:rPr>
        <w:lastRenderedPageBreak/>
        <w:t>Policy</w:t>
      </w:r>
      <w:r>
        <w:rPr>
          <w:rFonts w:ascii="Calibri Light"/>
          <w:color w:val="2D74B5"/>
          <w:spacing w:val="-1"/>
          <w:sz w:val="32"/>
        </w:rPr>
        <w:t xml:space="preserve"> </w:t>
      </w:r>
      <w:r>
        <w:rPr>
          <w:rFonts w:ascii="Calibri Light"/>
          <w:color w:val="2D74B5"/>
          <w:sz w:val="32"/>
        </w:rPr>
        <w:t>Statement</w:t>
      </w:r>
    </w:p>
    <w:p w14:paraId="6A438C6C" w14:textId="77777777" w:rsidR="00F04A35" w:rsidRDefault="000A2FF6">
      <w:pPr>
        <w:pStyle w:val="BodyText"/>
        <w:ind w:left="219" w:right="297"/>
      </w:pPr>
      <w:r>
        <w:t>The University of the Highlands and Islands (“the university”) has educational and business requirements to maintain certain personal data about living individuals in pursuit of its legitimate activities as a university. The university recognises that the correct and lawful treatment of personal data maintains confidence in the organisation and provides for successful operations. Personal information, held in any form, is subject to the legal safeguards specified in the Data Protection Act 2018, the UK Gene</w:t>
      </w:r>
      <w:r>
        <w:t>ral Data Protection Regulation (UK GDPR) and, where applicable, the EU GDPR. The university fully endorses and adheres to the principles of the UK GDPR. These principles specify the legal conditions to be satisfied in relation to processing personal data. Employees, students and any others who obtain, handle, process, transport and store personal data for the university shall adhere to these principles.</w:t>
      </w:r>
    </w:p>
    <w:p w14:paraId="6A438C6D" w14:textId="77777777" w:rsidR="00F04A35" w:rsidRDefault="000A2FF6">
      <w:pPr>
        <w:pStyle w:val="Heading1"/>
        <w:numPr>
          <w:ilvl w:val="0"/>
          <w:numId w:val="3"/>
        </w:numPr>
        <w:tabs>
          <w:tab w:val="left" w:pos="581"/>
        </w:tabs>
      </w:pPr>
      <w:bookmarkStart w:id="4" w:name="2._Definitions"/>
      <w:bookmarkEnd w:id="4"/>
      <w:r>
        <w:rPr>
          <w:color w:val="2D74B5"/>
        </w:rPr>
        <w:t>Definitions</w:t>
      </w:r>
    </w:p>
    <w:p w14:paraId="6A438C6E" w14:textId="77777777" w:rsidR="00F04A35" w:rsidRDefault="000A2FF6">
      <w:pPr>
        <w:pStyle w:val="BodyText"/>
        <w:tabs>
          <w:tab w:val="left" w:pos="1659"/>
        </w:tabs>
        <w:ind w:left="220"/>
      </w:pPr>
      <w:r>
        <w:t>Act</w:t>
      </w:r>
      <w:r>
        <w:tab/>
        <w:t>Data Protection Act</w:t>
      </w:r>
      <w:r>
        <w:rPr>
          <w:spacing w:val="-6"/>
        </w:rPr>
        <w:t xml:space="preserve"> </w:t>
      </w:r>
      <w:r>
        <w:t>2018</w:t>
      </w:r>
    </w:p>
    <w:p w14:paraId="6A438C6F" w14:textId="77777777" w:rsidR="00F04A35" w:rsidRDefault="000A2FF6">
      <w:pPr>
        <w:pStyle w:val="BodyText"/>
        <w:tabs>
          <w:tab w:val="left" w:pos="1659"/>
        </w:tabs>
        <w:spacing w:before="161"/>
        <w:ind w:left="220"/>
      </w:pPr>
      <w:r>
        <w:t>EU</w:t>
      </w:r>
      <w:r>
        <w:tab/>
        <w:t>European</w:t>
      </w:r>
      <w:r>
        <w:rPr>
          <w:spacing w:val="-2"/>
        </w:rPr>
        <w:t xml:space="preserve"> </w:t>
      </w:r>
      <w:r>
        <w:t>Union</w:t>
      </w:r>
    </w:p>
    <w:p w14:paraId="6A438C70" w14:textId="77777777" w:rsidR="00F04A35" w:rsidRDefault="000A2FF6">
      <w:pPr>
        <w:pStyle w:val="BodyText"/>
        <w:tabs>
          <w:tab w:val="left" w:pos="1659"/>
        </w:tabs>
        <w:spacing w:before="159"/>
        <w:ind w:left="1660" w:right="808" w:hanging="1441"/>
      </w:pPr>
      <w:r>
        <w:t>UK</w:t>
      </w:r>
      <w:r>
        <w:rPr>
          <w:spacing w:val="1"/>
        </w:rPr>
        <w:t xml:space="preserve"> </w:t>
      </w:r>
      <w:r>
        <w:t>GDPR</w:t>
      </w:r>
      <w:r>
        <w:tab/>
      </w:r>
      <w:r>
        <w:t>the General Data Protection Regulation (EU 2016/679) (GDPR) as retained and amended in UK law (UK</w:t>
      </w:r>
      <w:r>
        <w:rPr>
          <w:spacing w:val="-2"/>
        </w:rPr>
        <w:t xml:space="preserve"> </w:t>
      </w:r>
      <w:r>
        <w:t>GDPR)</w:t>
      </w:r>
    </w:p>
    <w:p w14:paraId="6A438C71" w14:textId="77777777" w:rsidR="00F04A35" w:rsidRDefault="000A2FF6">
      <w:pPr>
        <w:pStyle w:val="BodyText"/>
        <w:tabs>
          <w:tab w:val="left" w:pos="1659"/>
        </w:tabs>
        <w:spacing w:before="161" w:line="381" w:lineRule="auto"/>
        <w:ind w:left="220" w:right="3280" w:hanging="1"/>
      </w:pPr>
      <w:r>
        <w:t>GDPR</w:t>
      </w:r>
      <w:r>
        <w:tab/>
        <w:t>General Data Protection Regulation (EU) 2016/679 ICO</w:t>
      </w:r>
      <w:r>
        <w:tab/>
        <w:t>Information Commissioner’s</w:t>
      </w:r>
      <w:r>
        <w:rPr>
          <w:spacing w:val="-2"/>
        </w:rPr>
        <w:t xml:space="preserve"> </w:t>
      </w:r>
      <w:r>
        <w:t>Office</w:t>
      </w:r>
    </w:p>
    <w:p w14:paraId="6A438C72" w14:textId="77777777" w:rsidR="00F04A35" w:rsidRDefault="000A2FF6">
      <w:pPr>
        <w:pStyle w:val="BodyText"/>
        <w:tabs>
          <w:tab w:val="left" w:pos="1660"/>
        </w:tabs>
        <w:spacing w:before="3"/>
        <w:ind w:left="220"/>
      </w:pPr>
      <w:r>
        <w:t>UHI</w:t>
      </w:r>
      <w:r>
        <w:tab/>
        <w:t>University of the Highlands and</w:t>
      </w:r>
      <w:r>
        <w:rPr>
          <w:spacing w:val="-2"/>
        </w:rPr>
        <w:t xml:space="preserve"> </w:t>
      </w:r>
      <w:r>
        <w:t>Islands</w:t>
      </w:r>
    </w:p>
    <w:p w14:paraId="6A438C73" w14:textId="77777777" w:rsidR="00F04A35" w:rsidRDefault="000A2FF6">
      <w:pPr>
        <w:pStyle w:val="BodyText"/>
        <w:tabs>
          <w:tab w:val="left" w:pos="1659"/>
        </w:tabs>
        <w:spacing w:before="159"/>
        <w:ind w:left="220"/>
      </w:pPr>
      <w:r>
        <w:t>UK</w:t>
      </w:r>
      <w:r>
        <w:tab/>
        <w:t>United</w:t>
      </w:r>
      <w:r>
        <w:rPr>
          <w:spacing w:val="-2"/>
        </w:rPr>
        <w:t xml:space="preserve"> </w:t>
      </w:r>
      <w:r>
        <w:t>Kingdom</w:t>
      </w:r>
    </w:p>
    <w:p w14:paraId="6A438C74" w14:textId="77777777" w:rsidR="00F04A35" w:rsidRDefault="000A2FF6">
      <w:pPr>
        <w:pStyle w:val="Heading1"/>
        <w:numPr>
          <w:ilvl w:val="0"/>
          <w:numId w:val="3"/>
        </w:numPr>
        <w:tabs>
          <w:tab w:val="left" w:pos="581"/>
        </w:tabs>
        <w:spacing w:before="161"/>
      </w:pPr>
      <w:bookmarkStart w:id="5" w:name="3._Purpose"/>
      <w:bookmarkEnd w:id="5"/>
      <w:r>
        <w:rPr>
          <w:color w:val="2D74B5"/>
        </w:rPr>
        <w:t>Purpose</w:t>
      </w:r>
    </w:p>
    <w:p w14:paraId="6A438C75" w14:textId="77777777" w:rsidR="00F04A35" w:rsidRDefault="000A2FF6">
      <w:pPr>
        <w:pStyle w:val="BodyText"/>
        <w:ind w:left="220" w:right="616"/>
      </w:pPr>
      <w:r>
        <w:t>This policy sets out the university’s commitment to protecting personal data and complying with relevant legislation and describes how that commitment is implemented.</w:t>
      </w:r>
    </w:p>
    <w:p w14:paraId="6A438C76" w14:textId="77777777" w:rsidR="00F04A35" w:rsidRDefault="000A2FF6">
      <w:pPr>
        <w:pStyle w:val="Heading1"/>
        <w:numPr>
          <w:ilvl w:val="0"/>
          <w:numId w:val="3"/>
        </w:numPr>
        <w:tabs>
          <w:tab w:val="left" w:pos="581"/>
        </w:tabs>
        <w:spacing w:before="160"/>
      </w:pPr>
      <w:bookmarkStart w:id="6" w:name="4._Scope"/>
      <w:bookmarkEnd w:id="6"/>
      <w:r>
        <w:rPr>
          <w:color w:val="2D74B5"/>
        </w:rPr>
        <w:t>Scope</w:t>
      </w:r>
    </w:p>
    <w:p w14:paraId="6A438C77" w14:textId="77777777" w:rsidR="00F04A35" w:rsidRDefault="000A2FF6">
      <w:pPr>
        <w:pStyle w:val="BodyText"/>
        <w:ind w:left="219" w:right="331"/>
      </w:pPr>
      <w:r>
        <w:t>This policy applies to all persons, including employees, students, and others who obtain, handle, transport, store, or otherwise process personal data for, or under the auspices or instruction of, the university.</w:t>
      </w:r>
    </w:p>
    <w:p w14:paraId="6A438C78" w14:textId="77777777" w:rsidR="00F04A35" w:rsidRDefault="000A2FF6">
      <w:pPr>
        <w:pStyle w:val="Heading1"/>
        <w:numPr>
          <w:ilvl w:val="0"/>
          <w:numId w:val="3"/>
        </w:numPr>
        <w:tabs>
          <w:tab w:val="left" w:pos="581"/>
        </w:tabs>
        <w:spacing w:before="160"/>
      </w:pPr>
      <w:bookmarkStart w:id="7" w:name="5._Exceptions"/>
      <w:bookmarkEnd w:id="7"/>
      <w:r>
        <w:rPr>
          <w:color w:val="2D74B5"/>
        </w:rPr>
        <w:t>Exceptions</w:t>
      </w:r>
    </w:p>
    <w:p w14:paraId="6A438C79" w14:textId="77777777" w:rsidR="00F04A35" w:rsidRDefault="000A2FF6">
      <w:pPr>
        <w:pStyle w:val="BodyText"/>
        <w:ind w:left="220"/>
      </w:pPr>
      <w:r>
        <w:t>This policy applies without exceptions, exclusions, or restrictions.</w:t>
      </w:r>
    </w:p>
    <w:p w14:paraId="6A438C7A" w14:textId="77777777" w:rsidR="00F04A35" w:rsidRDefault="000A2FF6">
      <w:pPr>
        <w:pStyle w:val="Heading1"/>
        <w:numPr>
          <w:ilvl w:val="0"/>
          <w:numId w:val="3"/>
        </w:numPr>
        <w:tabs>
          <w:tab w:val="left" w:pos="581"/>
        </w:tabs>
      </w:pPr>
      <w:bookmarkStart w:id="8" w:name="6._Notification"/>
      <w:bookmarkEnd w:id="8"/>
      <w:r>
        <w:rPr>
          <w:color w:val="2D74B5"/>
        </w:rPr>
        <w:t>Notification</w:t>
      </w:r>
    </w:p>
    <w:p w14:paraId="6A438C7B" w14:textId="77777777" w:rsidR="00F04A35" w:rsidRDefault="000A2FF6">
      <w:pPr>
        <w:pStyle w:val="BodyText"/>
        <w:ind w:left="219" w:right="631"/>
      </w:pPr>
      <w:r>
        <w:t>UHI partner organisations. This policy will be published on UHI’s SharePoint area to all Academic Partners and staff.</w:t>
      </w:r>
    </w:p>
    <w:p w14:paraId="6A438C7C" w14:textId="77777777" w:rsidR="00F04A35" w:rsidRDefault="000A2FF6">
      <w:pPr>
        <w:pStyle w:val="Heading1"/>
        <w:numPr>
          <w:ilvl w:val="0"/>
          <w:numId w:val="3"/>
        </w:numPr>
        <w:tabs>
          <w:tab w:val="left" w:pos="581"/>
        </w:tabs>
        <w:spacing w:before="162"/>
      </w:pPr>
      <w:bookmarkStart w:id="9" w:name="7._Roles_and_Responsibilities"/>
      <w:bookmarkEnd w:id="9"/>
      <w:r>
        <w:rPr>
          <w:color w:val="2D74B5"/>
        </w:rPr>
        <w:t>Roles and</w:t>
      </w:r>
      <w:r>
        <w:rPr>
          <w:color w:val="2D74B5"/>
          <w:spacing w:val="-1"/>
        </w:rPr>
        <w:t xml:space="preserve"> </w:t>
      </w:r>
      <w:r>
        <w:rPr>
          <w:color w:val="2D74B5"/>
        </w:rPr>
        <w:t>Responsibilities</w:t>
      </w:r>
    </w:p>
    <w:p w14:paraId="6A438C7D" w14:textId="77777777" w:rsidR="00F04A35" w:rsidRDefault="000A2FF6">
      <w:pPr>
        <w:pStyle w:val="BodyText"/>
        <w:ind w:left="220"/>
      </w:pPr>
      <w:r>
        <w:t>Ownership:</w:t>
      </w:r>
    </w:p>
    <w:p w14:paraId="6A438C7E" w14:textId="77777777" w:rsidR="00F04A35" w:rsidRDefault="000A2FF6">
      <w:pPr>
        <w:pStyle w:val="BodyText"/>
        <w:spacing w:before="159"/>
        <w:ind w:left="220"/>
      </w:pPr>
      <w:r>
        <w:t>The University’s Data Protection Officer (DPO) and Director of Corporate Governance (DoCG) will:</w:t>
      </w:r>
    </w:p>
    <w:p w14:paraId="6A438C7F" w14:textId="77777777" w:rsidR="00F04A35" w:rsidRDefault="000A2FF6">
      <w:pPr>
        <w:pStyle w:val="ListParagraph"/>
        <w:numPr>
          <w:ilvl w:val="1"/>
          <w:numId w:val="3"/>
        </w:numPr>
        <w:tabs>
          <w:tab w:val="left" w:pos="985"/>
          <w:tab w:val="left" w:pos="986"/>
        </w:tabs>
        <w:spacing w:before="163" w:line="237" w:lineRule="auto"/>
        <w:ind w:right="738"/>
      </w:pPr>
      <w:r>
        <w:t>Review this policy and make updates to reflect changes to legislation, case law, or best practice</w:t>
      </w:r>
    </w:p>
    <w:p w14:paraId="6A438C80" w14:textId="77777777" w:rsidR="00F04A35" w:rsidRDefault="000A2FF6">
      <w:pPr>
        <w:pStyle w:val="ListParagraph"/>
        <w:numPr>
          <w:ilvl w:val="1"/>
          <w:numId w:val="3"/>
        </w:numPr>
        <w:tabs>
          <w:tab w:val="left" w:pos="985"/>
          <w:tab w:val="left" w:pos="986"/>
        </w:tabs>
        <w:spacing w:before="2"/>
      </w:pPr>
      <w:r>
        <w:t>Ensure that adequate data protection procedures are available to</w:t>
      </w:r>
      <w:r>
        <w:rPr>
          <w:spacing w:val="-14"/>
        </w:rPr>
        <w:t xml:space="preserve"> </w:t>
      </w:r>
      <w:r>
        <w:t>staff</w:t>
      </w:r>
    </w:p>
    <w:p w14:paraId="6A438C81" w14:textId="77777777" w:rsidR="00F04A35" w:rsidRDefault="00F04A35">
      <w:pPr>
        <w:sectPr w:rsidR="00F04A35">
          <w:pgSz w:w="11910" w:h="16840"/>
          <w:pgMar w:top="1340" w:right="1220" w:bottom="1340" w:left="1220" w:header="748" w:footer="1141" w:gutter="0"/>
          <w:cols w:space="720"/>
        </w:sectPr>
      </w:pPr>
    </w:p>
    <w:p w14:paraId="6A438C82" w14:textId="77777777" w:rsidR="00F04A35" w:rsidRDefault="000A2FF6">
      <w:pPr>
        <w:pStyle w:val="ListParagraph"/>
        <w:numPr>
          <w:ilvl w:val="1"/>
          <w:numId w:val="3"/>
        </w:numPr>
        <w:tabs>
          <w:tab w:val="left" w:pos="985"/>
          <w:tab w:val="left" w:pos="986"/>
        </w:tabs>
        <w:spacing w:before="91"/>
        <w:ind w:right="688" w:hanging="360"/>
      </w:pPr>
      <w:r>
        <w:lastRenderedPageBreak/>
        <w:t>Make online and face-to-face training available to all staff. The DPO will deliver training sessions for departments on</w:t>
      </w:r>
      <w:r>
        <w:rPr>
          <w:spacing w:val="-8"/>
        </w:rPr>
        <w:t xml:space="preserve"> </w:t>
      </w:r>
      <w:r>
        <w:t>request.</w:t>
      </w:r>
    </w:p>
    <w:p w14:paraId="6A438C83" w14:textId="77777777" w:rsidR="00F04A35" w:rsidRDefault="000A2FF6">
      <w:pPr>
        <w:pStyle w:val="BodyText"/>
        <w:spacing w:before="158"/>
        <w:ind w:left="219"/>
      </w:pPr>
      <w:r>
        <w:t>Compliance:</w:t>
      </w:r>
    </w:p>
    <w:p w14:paraId="6A438C84" w14:textId="77777777" w:rsidR="00F04A35" w:rsidRDefault="000A2FF6">
      <w:pPr>
        <w:pStyle w:val="BodyText"/>
        <w:spacing w:before="161"/>
        <w:ind w:left="219" w:right="223"/>
      </w:pPr>
      <w:r>
        <w:t>Line Managers shall ensure that all staff and contractors are adequately briefed and comply with this policy. Departmental managers shall ensure that, where appropriate:</w:t>
      </w:r>
    </w:p>
    <w:p w14:paraId="6A438C85" w14:textId="77777777" w:rsidR="00F04A35" w:rsidRDefault="000A2FF6">
      <w:pPr>
        <w:pStyle w:val="ListParagraph"/>
        <w:numPr>
          <w:ilvl w:val="0"/>
          <w:numId w:val="2"/>
        </w:numPr>
        <w:tabs>
          <w:tab w:val="left" w:pos="381"/>
        </w:tabs>
        <w:spacing w:before="159"/>
        <w:ind w:left="380" w:hanging="162"/>
      </w:pPr>
      <w:r>
        <w:t>documents containing personal information have appropriate classification</w:t>
      </w:r>
      <w:r>
        <w:rPr>
          <w:spacing w:val="-12"/>
        </w:rPr>
        <w:t xml:space="preserve"> </w:t>
      </w:r>
      <w:r>
        <w:t>applied</w:t>
      </w:r>
    </w:p>
    <w:p w14:paraId="6A438C86" w14:textId="77777777" w:rsidR="00F04A35" w:rsidRDefault="000A2FF6">
      <w:pPr>
        <w:pStyle w:val="ListParagraph"/>
        <w:numPr>
          <w:ilvl w:val="0"/>
          <w:numId w:val="2"/>
        </w:numPr>
        <w:tabs>
          <w:tab w:val="left" w:pos="381"/>
        </w:tabs>
        <w:spacing w:before="161"/>
        <w:ind w:left="380" w:hanging="162"/>
      </w:pPr>
      <w:r>
        <w:t>retention polices are applied to personal information held on</w:t>
      </w:r>
      <w:r>
        <w:rPr>
          <w:spacing w:val="-12"/>
        </w:rPr>
        <w:t xml:space="preserve"> </w:t>
      </w:r>
      <w:r>
        <w:t>file</w:t>
      </w:r>
    </w:p>
    <w:p w14:paraId="6A438C87" w14:textId="77777777" w:rsidR="00F04A35" w:rsidRDefault="000A2FF6">
      <w:pPr>
        <w:pStyle w:val="BodyText"/>
        <w:spacing w:before="159"/>
        <w:ind w:left="219" w:right="597"/>
      </w:pPr>
      <w:r>
        <w:t>Personnel responsible for managing and handling personal information shall follow good data protection practice and comply with this policy, in any cases of doubt staff will consult their Data Protection Officer.</w:t>
      </w:r>
    </w:p>
    <w:p w14:paraId="6A438C88" w14:textId="77777777" w:rsidR="00F04A35" w:rsidRDefault="000A2FF6">
      <w:pPr>
        <w:pStyle w:val="Heading1"/>
        <w:numPr>
          <w:ilvl w:val="0"/>
          <w:numId w:val="3"/>
        </w:numPr>
        <w:tabs>
          <w:tab w:val="left" w:pos="581"/>
        </w:tabs>
        <w:spacing w:before="162"/>
      </w:pPr>
      <w:bookmarkStart w:id="10" w:name="8._Procedures"/>
      <w:bookmarkEnd w:id="10"/>
      <w:r>
        <w:rPr>
          <w:color w:val="2D74B5"/>
        </w:rPr>
        <w:t>Procedures</w:t>
      </w:r>
    </w:p>
    <w:p w14:paraId="6A438C89" w14:textId="77777777" w:rsidR="00F04A35" w:rsidRDefault="000A2FF6">
      <w:pPr>
        <w:pStyle w:val="BodyText"/>
        <w:ind w:left="220" w:right="299"/>
      </w:pPr>
      <w:r>
        <w:t>The Data Protection Officer and Director of Corporate Governance will audit and record the university’s compliance with data protection law and best practice using the ICO’s data protection Accountability Framework. The DPO and DoCG will make plans to continuously improve and will use the Accountability framework to guide this progress.</w:t>
      </w:r>
    </w:p>
    <w:p w14:paraId="6A438C8A" w14:textId="77777777" w:rsidR="00F04A35" w:rsidRDefault="000A2FF6">
      <w:pPr>
        <w:pStyle w:val="BodyText"/>
        <w:spacing w:before="160"/>
        <w:ind w:left="219" w:right="696"/>
      </w:pPr>
      <w:r>
        <w:t>The Data Protection Officer and Director of Corporate Governance will maintain a range of data protection procedures, guidance documents, compliance documents and templates to aid and monitor the University’s compliance with data protection law. These documents will cover:</w:t>
      </w:r>
    </w:p>
    <w:p w14:paraId="6A438C8B" w14:textId="77777777" w:rsidR="00F04A35" w:rsidRDefault="000A2FF6">
      <w:pPr>
        <w:pStyle w:val="ListParagraph"/>
        <w:numPr>
          <w:ilvl w:val="1"/>
          <w:numId w:val="3"/>
        </w:numPr>
        <w:tabs>
          <w:tab w:val="left" w:pos="940"/>
          <w:tab w:val="left" w:pos="941"/>
        </w:tabs>
        <w:spacing w:before="159"/>
        <w:ind w:left="940"/>
      </w:pPr>
      <w:r>
        <w:t>Privacy notices</w:t>
      </w:r>
    </w:p>
    <w:p w14:paraId="6A438C8C" w14:textId="77777777" w:rsidR="00F04A35" w:rsidRDefault="000A2FF6">
      <w:pPr>
        <w:pStyle w:val="ListParagraph"/>
        <w:numPr>
          <w:ilvl w:val="1"/>
          <w:numId w:val="3"/>
        </w:numPr>
        <w:tabs>
          <w:tab w:val="left" w:pos="940"/>
          <w:tab w:val="left" w:pos="941"/>
        </w:tabs>
        <w:ind w:left="940"/>
      </w:pPr>
      <w:r>
        <w:t>Legitimate Interest</w:t>
      </w:r>
      <w:r>
        <w:rPr>
          <w:spacing w:val="-2"/>
        </w:rPr>
        <w:t xml:space="preserve"> </w:t>
      </w:r>
      <w:r>
        <w:t>Assessments</w:t>
      </w:r>
    </w:p>
    <w:p w14:paraId="6A438C8D" w14:textId="77777777" w:rsidR="00F04A35" w:rsidRDefault="000A2FF6">
      <w:pPr>
        <w:pStyle w:val="ListParagraph"/>
        <w:numPr>
          <w:ilvl w:val="1"/>
          <w:numId w:val="3"/>
        </w:numPr>
        <w:tabs>
          <w:tab w:val="left" w:pos="940"/>
          <w:tab w:val="left" w:pos="941"/>
        </w:tabs>
        <w:spacing w:before="1" w:line="279" w:lineRule="exact"/>
        <w:ind w:left="940"/>
      </w:pPr>
      <w:r>
        <w:t>Data sharing</w:t>
      </w:r>
      <w:r>
        <w:rPr>
          <w:spacing w:val="-2"/>
        </w:rPr>
        <w:t xml:space="preserve"> </w:t>
      </w:r>
      <w:r>
        <w:t>agreements</w:t>
      </w:r>
    </w:p>
    <w:p w14:paraId="6A438C8E" w14:textId="77777777" w:rsidR="00F04A35" w:rsidRDefault="000A2FF6">
      <w:pPr>
        <w:pStyle w:val="ListParagraph"/>
        <w:numPr>
          <w:ilvl w:val="1"/>
          <w:numId w:val="3"/>
        </w:numPr>
        <w:tabs>
          <w:tab w:val="left" w:pos="940"/>
          <w:tab w:val="left" w:pos="941"/>
        </w:tabs>
        <w:spacing w:line="279" w:lineRule="exact"/>
        <w:ind w:left="940"/>
      </w:pPr>
      <w:r>
        <w:t>Safely sharing and storing</w:t>
      </w:r>
      <w:r>
        <w:rPr>
          <w:spacing w:val="-3"/>
        </w:rPr>
        <w:t xml:space="preserve"> </w:t>
      </w:r>
      <w:r>
        <w:t>information</w:t>
      </w:r>
    </w:p>
    <w:p w14:paraId="6A438C8F" w14:textId="77777777" w:rsidR="00F04A35" w:rsidRDefault="000A2FF6">
      <w:pPr>
        <w:pStyle w:val="ListParagraph"/>
        <w:numPr>
          <w:ilvl w:val="1"/>
          <w:numId w:val="3"/>
        </w:numPr>
        <w:tabs>
          <w:tab w:val="left" w:pos="940"/>
          <w:tab w:val="left" w:pos="941"/>
        </w:tabs>
        <w:spacing w:before="1"/>
        <w:ind w:left="940"/>
      </w:pPr>
      <w:r>
        <w:t>Data</w:t>
      </w:r>
      <w:r>
        <w:rPr>
          <w:spacing w:val="-1"/>
        </w:rPr>
        <w:t xml:space="preserve"> </w:t>
      </w:r>
      <w:r>
        <w:t>breaches</w:t>
      </w:r>
    </w:p>
    <w:p w14:paraId="6A438C90" w14:textId="77777777" w:rsidR="00F04A35" w:rsidRDefault="000A2FF6">
      <w:pPr>
        <w:pStyle w:val="ListParagraph"/>
        <w:numPr>
          <w:ilvl w:val="1"/>
          <w:numId w:val="3"/>
        </w:numPr>
        <w:tabs>
          <w:tab w:val="left" w:pos="940"/>
          <w:tab w:val="left" w:pos="941"/>
        </w:tabs>
        <w:ind w:left="940"/>
      </w:pPr>
      <w:r>
        <w:t>Rights</w:t>
      </w:r>
      <w:r>
        <w:rPr>
          <w:spacing w:val="-1"/>
        </w:rPr>
        <w:t xml:space="preserve"> </w:t>
      </w:r>
      <w:r>
        <w:t>requests</w:t>
      </w:r>
    </w:p>
    <w:p w14:paraId="6A438C91" w14:textId="77777777" w:rsidR="00F04A35" w:rsidRDefault="000A2FF6">
      <w:pPr>
        <w:pStyle w:val="ListParagraph"/>
        <w:numPr>
          <w:ilvl w:val="1"/>
          <w:numId w:val="3"/>
        </w:numPr>
        <w:tabs>
          <w:tab w:val="left" w:pos="940"/>
          <w:tab w:val="left" w:pos="941"/>
        </w:tabs>
        <w:spacing w:before="1" w:line="279" w:lineRule="exact"/>
        <w:ind w:left="940"/>
      </w:pPr>
      <w:r>
        <w:t>Data Protection Impact</w:t>
      </w:r>
      <w:r>
        <w:rPr>
          <w:spacing w:val="-3"/>
        </w:rPr>
        <w:t xml:space="preserve"> </w:t>
      </w:r>
      <w:r>
        <w:t>Assessments</w:t>
      </w:r>
    </w:p>
    <w:p w14:paraId="6A438C92" w14:textId="77777777" w:rsidR="00F04A35" w:rsidRDefault="000A2FF6">
      <w:pPr>
        <w:pStyle w:val="ListParagraph"/>
        <w:numPr>
          <w:ilvl w:val="1"/>
          <w:numId w:val="3"/>
        </w:numPr>
        <w:tabs>
          <w:tab w:val="left" w:pos="941"/>
          <w:tab w:val="left" w:pos="942"/>
        </w:tabs>
        <w:spacing w:line="279" w:lineRule="exact"/>
        <w:ind w:left="941"/>
      </w:pPr>
      <w:r>
        <w:t>Due diligence</w:t>
      </w:r>
    </w:p>
    <w:p w14:paraId="6A438C93" w14:textId="77777777" w:rsidR="00F04A35" w:rsidRDefault="000A2FF6">
      <w:pPr>
        <w:pStyle w:val="ListParagraph"/>
        <w:numPr>
          <w:ilvl w:val="1"/>
          <w:numId w:val="3"/>
        </w:numPr>
        <w:tabs>
          <w:tab w:val="left" w:pos="941"/>
          <w:tab w:val="left" w:pos="942"/>
        </w:tabs>
        <w:ind w:left="941"/>
      </w:pPr>
      <w:r>
        <w:t>International</w:t>
      </w:r>
      <w:r>
        <w:rPr>
          <w:spacing w:val="-4"/>
        </w:rPr>
        <w:t xml:space="preserve"> </w:t>
      </w:r>
      <w:r>
        <w:t>transfers</w:t>
      </w:r>
    </w:p>
    <w:p w14:paraId="6A438C94" w14:textId="77777777" w:rsidR="00F04A35" w:rsidRDefault="000A2FF6">
      <w:pPr>
        <w:pStyle w:val="ListParagraph"/>
        <w:numPr>
          <w:ilvl w:val="1"/>
          <w:numId w:val="3"/>
        </w:numPr>
        <w:tabs>
          <w:tab w:val="left" w:pos="941"/>
          <w:tab w:val="left" w:pos="942"/>
        </w:tabs>
        <w:spacing w:before="1"/>
        <w:ind w:left="941"/>
      </w:pPr>
      <w:r>
        <w:t>Photography and</w:t>
      </w:r>
      <w:r>
        <w:rPr>
          <w:spacing w:val="-3"/>
        </w:rPr>
        <w:t xml:space="preserve"> </w:t>
      </w:r>
      <w:r>
        <w:t>recordings</w:t>
      </w:r>
    </w:p>
    <w:p w14:paraId="6A438C95" w14:textId="77777777" w:rsidR="00F04A35" w:rsidRDefault="000A2FF6">
      <w:pPr>
        <w:pStyle w:val="ListParagraph"/>
        <w:numPr>
          <w:ilvl w:val="1"/>
          <w:numId w:val="3"/>
        </w:numPr>
        <w:tabs>
          <w:tab w:val="left" w:pos="941"/>
          <w:tab w:val="left" w:pos="942"/>
        </w:tabs>
        <w:spacing w:before="1"/>
        <w:ind w:left="941"/>
      </w:pPr>
      <w:r>
        <w:t>Registers of processing</w:t>
      </w:r>
      <w:r>
        <w:rPr>
          <w:spacing w:val="-6"/>
        </w:rPr>
        <w:t xml:space="preserve"> </w:t>
      </w:r>
      <w:r>
        <w:t>activity</w:t>
      </w:r>
    </w:p>
    <w:p w14:paraId="6A438C96" w14:textId="77777777" w:rsidR="00F04A35" w:rsidRDefault="000A2FF6">
      <w:pPr>
        <w:pStyle w:val="BodyText"/>
        <w:spacing w:before="158"/>
        <w:ind w:left="221" w:right="1130"/>
      </w:pPr>
      <w:r>
        <w:t>The DPO and DoCG will contribute to university policies and action plans regarding records management and information security.</w:t>
      </w:r>
    </w:p>
    <w:p w14:paraId="6A438C97" w14:textId="77777777" w:rsidR="00F04A35" w:rsidRDefault="000A2FF6">
      <w:pPr>
        <w:pStyle w:val="BodyText"/>
        <w:spacing w:before="162"/>
        <w:ind w:left="221"/>
      </w:pPr>
      <w:r>
        <w:t>The university shall:</w:t>
      </w:r>
    </w:p>
    <w:p w14:paraId="6A438C98" w14:textId="77777777" w:rsidR="00F04A35" w:rsidRDefault="000A2FF6">
      <w:pPr>
        <w:pStyle w:val="ListParagraph"/>
        <w:numPr>
          <w:ilvl w:val="0"/>
          <w:numId w:val="2"/>
        </w:numPr>
        <w:tabs>
          <w:tab w:val="left" w:pos="383"/>
        </w:tabs>
        <w:spacing w:before="158"/>
        <w:ind w:right="602" w:firstLine="0"/>
      </w:pPr>
      <w:r>
        <w:t>Maintain an up to date and accurate register entry with the Information Commissioner’s Office (ICO) and pay the data protection fee to the</w:t>
      </w:r>
      <w:r>
        <w:rPr>
          <w:spacing w:val="-9"/>
        </w:rPr>
        <w:t xml:space="preserve"> </w:t>
      </w:r>
      <w:r>
        <w:t>ICO;</w:t>
      </w:r>
    </w:p>
    <w:p w14:paraId="6A438C99" w14:textId="77777777" w:rsidR="00F04A35" w:rsidRDefault="000A2FF6">
      <w:pPr>
        <w:pStyle w:val="ListParagraph"/>
        <w:numPr>
          <w:ilvl w:val="0"/>
          <w:numId w:val="2"/>
        </w:numPr>
        <w:tabs>
          <w:tab w:val="left" w:pos="383"/>
        </w:tabs>
        <w:spacing w:before="1"/>
        <w:ind w:left="382" w:hanging="162"/>
      </w:pPr>
      <w:r>
        <w:t>Ensure that any changes are notified to the ICO within appropriate</w:t>
      </w:r>
      <w:r>
        <w:rPr>
          <w:spacing w:val="-15"/>
        </w:rPr>
        <w:t xml:space="preserve"> </w:t>
      </w:r>
      <w:r>
        <w:t>timescales;</w:t>
      </w:r>
    </w:p>
    <w:p w14:paraId="6A438C9A" w14:textId="77777777" w:rsidR="00F04A35" w:rsidRDefault="000A2FF6">
      <w:pPr>
        <w:pStyle w:val="ListParagraph"/>
        <w:numPr>
          <w:ilvl w:val="0"/>
          <w:numId w:val="2"/>
        </w:numPr>
        <w:tabs>
          <w:tab w:val="left" w:pos="383"/>
        </w:tabs>
        <w:ind w:left="382" w:hanging="162"/>
      </w:pPr>
      <w:r>
        <w:t>Ensure that there is someone with specific responsibility for Data</w:t>
      </w:r>
      <w:r>
        <w:rPr>
          <w:spacing w:val="-14"/>
        </w:rPr>
        <w:t xml:space="preserve"> </w:t>
      </w:r>
      <w:r>
        <w:t>Protection;</w:t>
      </w:r>
    </w:p>
    <w:p w14:paraId="6A438C9B" w14:textId="77777777" w:rsidR="00F04A35" w:rsidRDefault="000A2FF6">
      <w:pPr>
        <w:pStyle w:val="ListParagraph"/>
        <w:numPr>
          <w:ilvl w:val="0"/>
          <w:numId w:val="2"/>
        </w:numPr>
        <w:tabs>
          <w:tab w:val="left" w:pos="383"/>
        </w:tabs>
        <w:ind w:left="382" w:hanging="162"/>
      </w:pPr>
      <w:r>
        <w:t>Observe fully the conditions regarding the fair collection and use of personal</w:t>
      </w:r>
      <w:r>
        <w:rPr>
          <w:spacing w:val="-13"/>
        </w:rPr>
        <w:t xml:space="preserve"> </w:t>
      </w:r>
      <w:r>
        <w:t>data;</w:t>
      </w:r>
    </w:p>
    <w:p w14:paraId="6A438C9C" w14:textId="77777777" w:rsidR="00F04A35" w:rsidRDefault="000A2FF6">
      <w:pPr>
        <w:pStyle w:val="ListParagraph"/>
        <w:numPr>
          <w:ilvl w:val="0"/>
          <w:numId w:val="2"/>
        </w:numPr>
        <w:tabs>
          <w:tab w:val="left" w:pos="383"/>
        </w:tabs>
        <w:ind w:right="532" w:firstLine="0"/>
      </w:pPr>
      <w:r>
        <w:t>Meet its obligations to inform individuals of data collection, processing sharing and retention as set out in the ‘right to be informed’ under the UK</w:t>
      </w:r>
      <w:r>
        <w:rPr>
          <w:spacing w:val="-7"/>
        </w:rPr>
        <w:t xml:space="preserve"> </w:t>
      </w:r>
      <w:r>
        <w:t>GDPR;</w:t>
      </w:r>
    </w:p>
    <w:p w14:paraId="6A438C9D" w14:textId="77777777" w:rsidR="00F04A35" w:rsidRDefault="000A2FF6">
      <w:pPr>
        <w:pStyle w:val="ListParagraph"/>
        <w:numPr>
          <w:ilvl w:val="0"/>
          <w:numId w:val="2"/>
        </w:numPr>
        <w:tabs>
          <w:tab w:val="left" w:pos="383"/>
        </w:tabs>
        <w:ind w:left="382" w:hanging="162"/>
      </w:pPr>
      <w:r>
        <w:t>Meet its obligations to specify the purposes for which personal data is</w:t>
      </w:r>
      <w:r>
        <w:rPr>
          <w:spacing w:val="-12"/>
        </w:rPr>
        <w:t xml:space="preserve"> </w:t>
      </w:r>
      <w:r>
        <w:t>used;</w:t>
      </w:r>
    </w:p>
    <w:p w14:paraId="6A438C9E" w14:textId="77777777" w:rsidR="00F04A35" w:rsidRDefault="000A2FF6">
      <w:pPr>
        <w:pStyle w:val="ListParagraph"/>
        <w:numPr>
          <w:ilvl w:val="0"/>
          <w:numId w:val="2"/>
        </w:numPr>
        <w:tabs>
          <w:tab w:val="left" w:pos="383"/>
        </w:tabs>
        <w:spacing w:before="3" w:line="237" w:lineRule="auto"/>
        <w:ind w:right="1130" w:firstLine="0"/>
      </w:pPr>
      <w:r>
        <w:t>Collect and process appropriate personal data only to the extent that it is needed to fulfil operational or any legal</w:t>
      </w:r>
      <w:r>
        <w:rPr>
          <w:spacing w:val="-4"/>
        </w:rPr>
        <w:t xml:space="preserve"> </w:t>
      </w:r>
      <w:r>
        <w:t>requirements;</w:t>
      </w:r>
    </w:p>
    <w:p w14:paraId="6A438C9F" w14:textId="77777777" w:rsidR="00F04A35" w:rsidRDefault="000A2FF6">
      <w:pPr>
        <w:pStyle w:val="ListParagraph"/>
        <w:numPr>
          <w:ilvl w:val="0"/>
          <w:numId w:val="2"/>
        </w:numPr>
        <w:tabs>
          <w:tab w:val="left" w:pos="383"/>
        </w:tabs>
        <w:spacing w:before="1"/>
        <w:ind w:left="382" w:hanging="162"/>
      </w:pPr>
      <w:r>
        <w:t>Ensure the quality of personal data</w:t>
      </w:r>
      <w:r>
        <w:rPr>
          <w:spacing w:val="-3"/>
        </w:rPr>
        <w:t xml:space="preserve"> </w:t>
      </w:r>
      <w:r>
        <w:t>used;</w:t>
      </w:r>
    </w:p>
    <w:p w14:paraId="6A438CA0" w14:textId="77777777" w:rsidR="00F04A35" w:rsidRDefault="00F04A35">
      <w:pPr>
        <w:sectPr w:rsidR="00F04A35">
          <w:pgSz w:w="11910" w:h="16840"/>
          <w:pgMar w:top="1340" w:right="1220" w:bottom="1340" w:left="1220" w:header="748" w:footer="1141" w:gutter="0"/>
          <w:cols w:space="720"/>
        </w:sectPr>
      </w:pPr>
    </w:p>
    <w:p w14:paraId="6A438CA1" w14:textId="77777777" w:rsidR="00F04A35" w:rsidRDefault="000A2FF6">
      <w:pPr>
        <w:pStyle w:val="ListParagraph"/>
        <w:numPr>
          <w:ilvl w:val="0"/>
          <w:numId w:val="2"/>
        </w:numPr>
        <w:tabs>
          <w:tab w:val="left" w:pos="381"/>
        </w:tabs>
        <w:spacing w:before="90"/>
        <w:ind w:left="380"/>
      </w:pPr>
      <w:r>
        <w:lastRenderedPageBreak/>
        <w:t>Apply strict checks to determine the length of time personal data is</w:t>
      </w:r>
      <w:r>
        <w:rPr>
          <w:spacing w:val="-11"/>
        </w:rPr>
        <w:t xml:space="preserve"> </w:t>
      </w:r>
      <w:r>
        <w:t>held;</w:t>
      </w:r>
    </w:p>
    <w:p w14:paraId="6A438CA2" w14:textId="77777777" w:rsidR="00F04A35" w:rsidRDefault="000A2FF6">
      <w:pPr>
        <w:pStyle w:val="ListParagraph"/>
        <w:numPr>
          <w:ilvl w:val="0"/>
          <w:numId w:val="2"/>
        </w:numPr>
        <w:tabs>
          <w:tab w:val="left" w:pos="381"/>
        </w:tabs>
        <w:ind w:left="220" w:right="504" w:firstLine="0"/>
      </w:pPr>
      <w:r>
        <w:t>Ensure that the rights of individuals about whom the personal data is held can be fully exercised under the Act and under the UK General Data Protection</w:t>
      </w:r>
      <w:r>
        <w:rPr>
          <w:spacing w:val="-12"/>
        </w:rPr>
        <w:t xml:space="preserve"> </w:t>
      </w:r>
      <w:r>
        <w:t>Regulation;</w:t>
      </w:r>
    </w:p>
    <w:p w14:paraId="6A438CA3" w14:textId="77777777" w:rsidR="00F04A35" w:rsidRDefault="000A2FF6">
      <w:pPr>
        <w:pStyle w:val="ListParagraph"/>
        <w:numPr>
          <w:ilvl w:val="0"/>
          <w:numId w:val="2"/>
        </w:numPr>
        <w:tabs>
          <w:tab w:val="left" w:pos="381"/>
        </w:tabs>
        <w:spacing w:before="1" w:line="268" w:lineRule="exact"/>
        <w:ind w:left="380"/>
      </w:pPr>
      <w:r>
        <w:t>Take the appropriate technical and organisational security measures to safeguard personal</w:t>
      </w:r>
      <w:r>
        <w:rPr>
          <w:spacing w:val="-22"/>
        </w:rPr>
        <w:t xml:space="preserve"> </w:t>
      </w:r>
      <w:r>
        <w:t>data;</w:t>
      </w:r>
    </w:p>
    <w:p w14:paraId="6A438CA4" w14:textId="77777777" w:rsidR="00F04A35" w:rsidRDefault="000A2FF6">
      <w:pPr>
        <w:pStyle w:val="ListParagraph"/>
        <w:numPr>
          <w:ilvl w:val="0"/>
          <w:numId w:val="2"/>
        </w:numPr>
        <w:tabs>
          <w:tab w:val="left" w:pos="381"/>
        </w:tabs>
        <w:ind w:left="220" w:right="272" w:firstLine="0"/>
      </w:pPr>
      <w:r>
        <w:t>Ensure that appropriate safeguards are in place for personal information being transferred outside the UK;</w:t>
      </w:r>
    </w:p>
    <w:p w14:paraId="6A438CA5" w14:textId="77777777" w:rsidR="00F04A35" w:rsidRDefault="000A2FF6">
      <w:pPr>
        <w:pStyle w:val="ListParagraph"/>
        <w:numPr>
          <w:ilvl w:val="0"/>
          <w:numId w:val="2"/>
        </w:numPr>
        <w:tabs>
          <w:tab w:val="left" w:pos="381"/>
        </w:tabs>
        <w:ind w:left="220" w:right="299" w:firstLine="0"/>
        <w:jc w:val="both"/>
      </w:pPr>
      <w:r>
        <w:t>Ensure that the rights of people, about whom information is held, can be fully exercised under the Act (These include: the right to be informed that processing is being undertaken, the right of access to one’s personal information, the right to prevent processing in certain circumstances and the right to correct, rectify, block or erase information which is incorrect or</w:t>
      </w:r>
      <w:r>
        <w:rPr>
          <w:spacing w:val="-20"/>
        </w:rPr>
        <w:t xml:space="preserve"> </w:t>
      </w:r>
      <w:r>
        <w:t>unnecessary);</w:t>
      </w:r>
    </w:p>
    <w:p w14:paraId="6A438CA6" w14:textId="77777777" w:rsidR="00F04A35" w:rsidRDefault="000A2FF6">
      <w:pPr>
        <w:pStyle w:val="ListParagraph"/>
        <w:numPr>
          <w:ilvl w:val="0"/>
          <w:numId w:val="2"/>
        </w:numPr>
        <w:tabs>
          <w:tab w:val="left" w:pos="381"/>
        </w:tabs>
        <w:ind w:left="220" w:right="414" w:firstLine="0"/>
        <w:jc w:val="both"/>
      </w:pPr>
      <w:r>
        <w:t>Treat people justly and fairly whatever their age, religion, disability, gender, sexual orientation or ethnicity when dealing with requests for</w:t>
      </w:r>
      <w:r>
        <w:rPr>
          <w:spacing w:val="-5"/>
        </w:rPr>
        <w:t xml:space="preserve"> </w:t>
      </w:r>
      <w:r>
        <w:t>information.</w:t>
      </w:r>
    </w:p>
    <w:p w14:paraId="6A438CA7" w14:textId="77777777" w:rsidR="00F04A35" w:rsidRDefault="00F04A35">
      <w:pPr>
        <w:pStyle w:val="BodyText"/>
        <w:spacing w:before="3"/>
        <w:rPr>
          <w:sz w:val="25"/>
        </w:rPr>
      </w:pPr>
    </w:p>
    <w:p w14:paraId="6A438CA8" w14:textId="77777777" w:rsidR="00F04A35" w:rsidRDefault="000A2FF6">
      <w:pPr>
        <w:pStyle w:val="Heading1"/>
        <w:numPr>
          <w:ilvl w:val="0"/>
          <w:numId w:val="3"/>
        </w:numPr>
        <w:tabs>
          <w:tab w:val="left" w:pos="581"/>
        </w:tabs>
        <w:spacing w:before="1"/>
      </w:pPr>
      <w:bookmarkStart w:id="11" w:name="9._Policy_Detail"/>
      <w:bookmarkEnd w:id="11"/>
      <w:r>
        <w:rPr>
          <w:color w:val="2D74B5"/>
        </w:rPr>
        <w:t>Policy</w:t>
      </w:r>
      <w:r>
        <w:rPr>
          <w:color w:val="2D74B5"/>
          <w:spacing w:val="-1"/>
        </w:rPr>
        <w:t xml:space="preserve"> </w:t>
      </w:r>
      <w:r>
        <w:rPr>
          <w:color w:val="2D74B5"/>
        </w:rPr>
        <w:t>Detail</w:t>
      </w:r>
    </w:p>
    <w:p w14:paraId="6A438CA9" w14:textId="77777777" w:rsidR="00F04A35" w:rsidRDefault="000A2FF6">
      <w:pPr>
        <w:pStyle w:val="BodyText"/>
        <w:ind w:left="220" w:right="1083"/>
      </w:pPr>
      <w:r>
        <w:t>The policy is based on the principles set out in the UK GDPR, and follows detailed guidance, regulations and frameworks issued by the relevant regulatory body.</w:t>
      </w:r>
    </w:p>
    <w:p w14:paraId="6A438CAA" w14:textId="77777777" w:rsidR="00F04A35" w:rsidRDefault="000A2FF6">
      <w:pPr>
        <w:pStyle w:val="Heading1"/>
        <w:numPr>
          <w:ilvl w:val="0"/>
          <w:numId w:val="3"/>
        </w:numPr>
        <w:tabs>
          <w:tab w:val="left" w:pos="939"/>
          <w:tab w:val="left" w:pos="940"/>
        </w:tabs>
        <w:ind w:left="939" w:hanging="720"/>
      </w:pPr>
      <w:bookmarkStart w:id="12" w:name="10._Risk_Assessment"/>
      <w:bookmarkEnd w:id="12"/>
      <w:r>
        <w:rPr>
          <w:color w:val="2D74B5"/>
        </w:rPr>
        <w:t>Risk</w:t>
      </w:r>
      <w:r>
        <w:rPr>
          <w:color w:val="2D74B5"/>
          <w:spacing w:val="-1"/>
        </w:rPr>
        <w:t xml:space="preserve"> </w:t>
      </w:r>
      <w:r>
        <w:rPr>
          <w:color w:val="2D74B5"/>
        </w:rPr>
        <w:t>Assessment</w:t>
      </w:r>
    </w:p>
    <w:p w14:paraId="6A438CAB" w14:textId="77777777" w:rsidR="00F04A35" w:rsidRDefault="000A2FF6">
      <w:pPr>
        <w:pStyle w:val="BodyText"/>
        <w:ind w:left="220" w:right="474"/>
      </w:pPr>
      <w:r>
        <w:t>UHI’s DPO will monitor compliance with DP law using the ICO’s Accountability Framework and will report the following to UHI twice per year:</w:t>
      </w:r>
    </w:p>
    <w:p w14:paraId="6A438CAC" w14:textId="77777777" w:rsidR="00F04A35" w:rsidRDefault="000A2FF6">
      <w:pPr>
        <w:pStyle w:val="ListParagraph"/>
        <w:numPr>
          <w:ilvl w:val="0"/>
          <w:numId w:val="1"/>
        </w:numPr>
        <w:tabs>
          <w:tab w:val="left" w:pos="939"/>
          <w:tab w:val="left" w:pos="941"/>
        </w:tabs>
        <w:spacing w:before="162" w:line="279" w:lineRule="exact"/>
        <w:ind w:hanging="362"/>
      </w:pPr>
      <w:r>
        <w:t>Accountability tracker</w:t>
      </w:r>
      <w:r>
        <w:rPr>
          <w:spacing w:val="-2"/>
        </w:rPr>
        <w:t xml:space="preserve"> </w:t>
      </w:r>
      <w:r>
        <w:t>changes</w:t>
      </w:r>
    </w:p>
    <w:p w14:paraId="6A438CAD" w14:textId="77777777" w:rsidR="00F04A35" w:rsidRDefault="000A2FF6">
      <w:pPr>
        <w:pStyle w:val="ListParagraph"/>
        <w:numPr>
          <w:ilvl w:val="0"/>
          <w:numId w:val="1"/>
        </w:numPr>
        <w:tabs>
          <w:tab w:val="left" w:pos="940"/>
          <w:tab w:val="left" w:pos="941"/>
        </w:tabs>
        <w:ind w:right="451"/>
      </w:pPr>
      <w:r>
        <w:t>Number of data breaches and number, reportable breaches and a narrative explaining any patterns in breaches and improvements or</w:t>
      </w:r>
      <w:r>
        <w:rPr>
          <w:spacing w:val="-7"/>
        </w:rPr>
        <w:t xml:space="preserve"> </w:t>
      </w:r>
      <w:r>
        <w:t>issues.</w:t>
      </w:r>
    </w:p>
    <w:p w14:paraId="6A438CAE" w14:textId="77777777" w:rsidR="00F04A35" w:rsidRDefault="000A2FF6">
      <w:pPr>
        <w:pStyle w:val="ListParagraph"/>
        <w:numPr>
          <w:ilvl w:val="0"/>
          <w:numId w:val="1"/>
        </w:numPr>
        <w:tabs>
          <w:tab w:val="left" w:pos="940"/>
          <w:tab w:val="left" w:pos="941"/>
        </w:tabs>
      </w:pPr>
      <w:r>
        <w:t>Registers of Processing Activity progress and outstanding issues in those</w:t>
      </w:r>
      <w:r>
        <w:rPr>
          <w:spacing w:val="-18"/>
        </w:rPr>
        <w:t xml:space="preserve"> </w:t>
      </w:r>
      <w:r>
        <w:t>registers.</w:t>
      </w:r>
    </w:p>
    <w:p w14:paraId="6A438CAF" w14:textId="77777777" w:rsidR="00F04A35" w:rsidRDefault="000A2FF6">
      <w:pPr>
        <w:pStyle w:val="Heading1"/>
        <w:numPr>
          <w:ilvl w:val="0"/>
          <w:numId w:val="3"/>
        </w:numPr>
        <w:tabs>
          <w:tab w:val="left" w:pos="939"/>
          <w:tab w:val="left" w:pos="940"/>
        </w:tabs>
        <w:ind w:left="939" w:hanging="720"/>
      </w:pPr>
      <w:bookmarkStart w:id="13" w:name="11._Legislative_Framework"/>
      <w:bookmarkEnd w:id="13"/>
      <w:r>
        <w:rPr>
          <w:color w:val="2D74B5"/>
        </w:rPr>
        <w:t>Legislative</w:t>
      </w:r>
      <w:r>
        <w:rPr>
          <w:color w:val="2D74B5"/>
          <w:spacing w:val="-1"/>
        </w:rPr>
        <w:t xml:space="preserve"> </w:t>
      </w:r>
      <w:r>
        <w:rPr>
          <w:color w:val="2D74B5"/>
        </w:rPr>
        <w:t>Framework</w:t>
      </w:r>
    </w:p>
    <w:p w14:paraId="6A438CB0" w14:textId="77777777" w:rsidR="00F04A35" w:rsidRDefault="000A2FF6">
      <w:pPr>
        <w:pStyle w:val="BodyText"/>
        <w:ind w:left="220" w:right="423"/>
      </w:pPr>
      <w:r>
        <w:t>The General Data Protection Regulation (EU 2016/679) (GDPR) as retained and amended in UK law (UK GDPR). The EU General Data Protection Regulation (Regulation 2016/679 of the European Parliament and of the Council), the Data Protection Act 2018, Privacy and Electronic Communications Regulations (PECR).</w:t>
      </w:r>
    </w:p>
    <w:p w14:paraId="6A438CB1" w14:textId="77777777" w:rsidR="00F04A35" w:rsidRDefault="000A2FF6">
      <w:pPr>
        <w:pStyle w:val="Heading1"/>
        <w:numPr>
          <w:ilvl w:val="0"/>
          <w:numId w:val="3"/>
        </w:numPr>
        <w:tabs>
          <w:tab w:val="left" w:pos="939"/>
          <w:tab w:val="left" w:pos="940"/>
        </w:tabs>
        <w:spacing w:before="160"/>
        <w:ind w:left="939" w:hanging="720"/>
      </w:pPr>
      <w:bookmarkStart w:id="14" w:name="12._Related_Policies,_Procedures,_Guidel"/>
      <w:bookmarkEnd w:id="14"/>
      <w:r>
        <w:rPr>
          <w:color w:val="2D74B5"/>
        </w:rPr>
        <w:t>Related Policies, Procedures, Guidelines and Other</w:t>
      </w:r>
      <w:r>
        <w:rPr>
          <w:color w:val="2D74B5"/>
          <w:spacing w:val="-12"/>
        </w:rPr>
        <w:t xml:space="preserve"> </w:t>
      </w:r>
      <w:r>
        <w:rPr>
          <w:color w:val="2D74B5"/>
        </w:rPr>
        <w:t>Resources</w:t>
      </w:r>
    </w:p>
    <w:p w14:paraId="6A438CB2" w14:textId="77777777" w:rsidR="00F04A35" w:rsidRDefault="000A2FF6">
      <w:pPr>
        <w:pStyle w:val="BodyText"/>
        <w:ind w:left="219" w:right="227"/>
      </w:pPr>
      <w:r>
        <w:t xml:space="preserve">UHI maintains a range of data protection procedures, guidance documents, compliance documents and templates to aid and monitor the university’s compliance with data protection law including those listed in section 8 of this policy. The documents are made available to staff through the UHI DP </w:t>
      </w:r>
      <w:hyperlink r:id="rId13">
        <w:r>
          <w:rPr>
            <w:color w:val="0562C1"/>
            <w:u w:val="single" w:color="0562C1"/>
          </w:rPr>
          <w:t>Advice SharePoint page</w:t>
        </w:r>
      </w:hyperlink>
      <w:r>
        <w:t>.</w:t>
      </w:r>
    </w:p>
    <w:p w14:paraId="6A438CB3" w14:textId="77777777" w:rsidR="00F04A35" w:rsidRDefault="000A2FF6">
      <w:pPr>
        <w:pStyle w:val="Heading1"/>
        <w:numPr>
          <w:ilvl w:val="0"/>
          <w:numId w:val="3"/>
        </w:numPr>
        <w:tabs>
          <w:tab w:val="left" w:pos="939"/>
          <w:tab w:val="left" w:pos="940"/>
        </w:tabs>
        <w:spacing w:before="160" w:after="44" w:line="240" w:lineRule="auto"/>
        <w:ind w:left="939" w:hanging="720"/>
      </w:pPr>
      <w:bookmarkStart w:id="15" w:name="13._Version_Control_and_Change_History"/>
      <w:bookmarkEnd w:id="15"/>
      <w:r>
        <w:rPr>
          <w:color w:val="2D74B5"/>
        </w:rPr>
        <w:t>Version Control and Change</w:t>
      </w:r>
      <w:r>
        <w:rPr>
          <w:color w:val="2D74B5"/>
          <w:spacing w:val="-5"/>
        </w:rPr>
        <w:t xml:space="preserve"> </w:t>
      </w:r>
      <w:r>
        <w:rPr>
          <w:color w:val="2D74B5"/>
        </w:rPr>
        <w:t>History</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
        <w:gridCol w:w="1279"/>
        <w:gridCol w:w="1255"/>
        <w:gridCol w:w="4193"/>
        <w:gridCol w:w="1395"/>
      </w:tblGrid>
      <w:tr w:rsidR="00F04A35" w14:paraId="6A438CBA" w14:textId="77777777">
        <w:trPr>
          <w:trHeight w:val="537"/>
        </w:trPr>
        <w:tc>
          <w:tcPr>
            <w:tcW w:w="895" w:type="dxa"/>
          </w:tcPr>
          <w:p w14:paraId="6A438CB4" w14:textId="77777777" w:rsidR="00F04A35" w:rsidRDefault="000A2FF6">
            <w:pPr>
              <w:pStyle w:val="TableParagraph"/>
              <w:spacing w:line="268" w:lineRule="exact"/>
              <w:ind w:left="107"/>
            </w:pPr>
            <w:r>
              <w:t>Version</w:t>
            </w:r>
          </w:p>
        </w:tc>
        <w:tc>
          <w:tcPr>
            <w:tcW w:w="1279" w:type="dxa"/>
          </w:tcPr>
          <w:p w14:paraId="6A438CB5" w14:textId="77777777" w:rsidR="00F04A35" w:rsidRDefault="000A2FF6">
            <w:pPr>
              <w:pStyle w:val="TableParagraph"/>
              <w:spacing w:line="268" w:lineRule="exact"/>
              <w:ind w:left="108"/>
            </w:pPr>
            <w:r>
              <w:t>Date</w:t>
            </w:r>
          </w:p>
        </w:tc>
        <w:tc>
          <w:tcPr>
            <w:tcW w:w="1255" w:type="dxa"/>
          </w:tcPr>
          <w:p w14:paraId="6A438CB6" w14:textId="77777777" w:rsidR="00F04A35" w:rsidRDefault="000A2FF6">
            <w:pPr>
              <w:pStyle w:val="TableParagraph"/>
              <w:spacing w:line="268" w:lineRule="exact"/>
              <w:ind w:left="108"/>
            </w:pPr>
            <w:r>
              <w:t>Approved</w:t>
            </w:r>
          </w:p>
          <w:p w14:paraId="6A438CB7" w14:textId="77777777" w:rsidR="00F04A35" w:rsidRDefault="000A2FF6">
            <w:pPr>
              <w:pStyle w:val="TableParagraph"/>
              <w:spacing w:line="249" w:lineRule="exact"/>
              <w:ind w:left="108"/>
            </w:pPr>
            <w:r>
              <w:t>by</w:t>
            </w:r>
          </w:p>
        </w:tc>
        <w:tc>
          <w:tcPr>
            <w:tcW w:w="4193" w:type="dxa"/>
          </w:tcPr>
          <w:p w14:paraId="6A438CB8" w14:textId="77777777" w:rsidR="00F04A35" w:rsidRDefault="000A2FF6">
            <w:pPr>
              <w:pStyle w:val="TableParagraph"/>
              <w:spacing w:line="268" w:lineRule="exact"/>
              <w:ind w:left="108"/>
            </w:pPr>
            <w:r>
              <w:t>Amendment(s)</w:t>
            </w:r>
          </w:p>
        </w:tc>
        <w:tc>
          <w:tcPr>
            <w:tcW w:w="1395" w:type="dxa"/>
          </w:tcPr>
          <w:p w14:paraId="6A438CB9" w14:textId="77777777" w:rsidR="00F04A35" w:rsidRDefault="000A2FF6">
            <w:pPr>
              <w:pStyle w:val="TableParagraph"/>
              <w:spacing w:line="268" w:lineRule="exact"/>
              <w:ind w:left="105"/>
            </w:pPr>
            <w:r>
              <w:t>Author</w:t>
            </w:r>
          </w:p>
        </w:tc>
      </w:tr>
      <w:tr w:rsidR="00F04A35" w14:paraId="6A438CC1" w14:textId="77777777">
        <w:trPr>
          <w:trHeight w:val="537"/>
        </w:trPr>
        <w:tc>
          <w:tcPr>
            <w:tcW w:w="895" w:type="dxa"/>
          </w:tcPr>
          <w:p w14:paraId="6A438CBB" w14:textId="77777777" w:rsidR="00F04A35" w:rsidRDefault="000A2FF6">
            <w:pPr>
              <w:pStyle w:val="TableParagraph"/>
              <w:spacing w:line="268" w:lineRule="exact"/>
              <w:ind w:left="107"/>
            </w:pPr>
            <w:r>
              <w:t>0</w:t>
            </w:r>
          </w:p>
        </w:tc>
        <w:tc>
          <w:tcPr>
            <w:tcW w:w="1279" w:type="dxa"/>
          </w:tcPr>
          <w:p w14:paraId="6A438CBC" w14:textId="77777777" w:rsidR="00F04A35" w:rsidRDefault="000A2FF6">
            <w:pPr>
              <w:pStyle w:val="TableParagraph"/>
              <w:spacing w:line="268" w:lineRule="exact"/>
              <w:ind w:left="108"/>
            </w:pPr>
            <w:r>
              <w:t>28/05/2018</w:t>
            </w:r>
          </w:p>
        </w:tc>
        <w:tc>
          <w:tcPr>
            <w:tcW w:w="1255" w:type="dxa"/>
          </w:tcPr>
          <w:p w14:paraId="6A438CBD" w14:textId="77777777" w:rsidR="00F04A35" w:rsidRDefault="000A2FF6">
            <w:pPr>
              <w:pStyle w:val="TableParagraph"/>
              <w:spacing w:line="268" w:lineRule="exact"/>
              <w:ind w:left="108"/>
            </w:pPr>
            <w:r>
              <w:t>HGRM</w:t>
            </w:r>
          </w:p>
        </w:tc>
        <w:tc>
          <w:tcPr>
            <w:tcW w:w="4193" w:type="dxa"/>
          </w:tcPr>
          <w:p w14:paraId="6A438CBE" w14:textId="77777777" w:rsidR="00F04A35" w:rsidRDefault="000A2FF6">
            <w:pPr>
              <w:pStyle w:val="TableParagraph"/>
              <w:spacing w:line="268" w:lineRule="exact"/>
              <w:ind w:left="108"/>
            </w:pPr>
            <w:r>
              <w:t>Updated slightly for post-GDPR use</w:t>
            </w:r>
          </w:p>
        </w:tc>
        <w:tc>
          <w:tcPr>
            <w:tcW w:w="1395" w:type="dxa"/>
          </w:tcPr>
          <w:p w14:paraId="6A438CBF" w14:textId="77777777" w:rsidR="00F04A35" w:rsidRDefault="000A2FF6">
            <w:pPr>
              <w:pStyle w:val="TableParagraph"/>
              <w:tabs>
                <w:tab w:val="left" w:pos="1073"/>
              </w:tabs>
              <w:spacing w:line="268" w:lineRule="exact"/>
              <w:ind w:left="105"/>
            </w:pPr>
            <w:r>
              <w:t>(edited</w:t>
            </w:r>
            <w:r>
              <w:tab/>
              <w:t>by</w:t>
            </w:r>
          </w:p>
          <w:p w14:paraId="6A438CC0" w14:textId="77777777" w:rsidR="00F04A35" w:rsidRDefault="000A2FF6">
            <w:pPr>
              <w:pStyle w:val="TableParagraph"/>
              <w:spacing w:line="249" w:lineRule="exact"/>
              <w:ind w:left="105"/>
            </w:pPr>
            <w:r>
              <w:t>DPO)</w:t>
            </w:r>
          </w:p>
        </w:tc>
      </w:tr>
      <w:tr w:rsidR="00F04A35" w14:paraId="6A438CC9" w14:textId="77777777">
        <w:trPr>
          <w:trHeight w:val="537"/>
        </w:trPr>
        <w:tc>
          <w:tcPr>
            <w:tcW w:w="895" w:type="dxa"/>
          </w:tcPr>
          <w:p w14:paraId="6A438CC2" w14:textId="77777777" w:rsidR="00F04A35" w:rsidRDefault="000A2FF6">
            <w:pPr>
              <w:pStyle w:val="TableParagraph"/>
              <w:spacing w:line="268" w:lineRule="exact"/>
              <w:ind w:left="107"/>
            </w:pPr>
            <w:r>
              <w:t>1</w:t>
            </w:r>
          </w:p>
        </w:tc>
        <w:tc>
          <w:tcPr>
            <w:tcW w:w="1279" w:type="dxa"/>
          </w:tcPr>
          <w:p w14:paraId="6A438CC3" w14:textId="77777777" w:rsidR="00F04A35" w:rsidRDefault="000A2FF6">
            <w:pPr>
              <w:pStyle w:val="TableParagraph"/>
              <w:spacing w:line="268" w:lineRule="exact"/>
              <w:ind w:left="108"/>
            </w:pPr>
            <w:r>
              <w:t>14/06/2022</w:t>
            </w:r>
          </w:p>
        </w:tc>
        <w:tc>
          <w:tcPr>
            <w:tcW w:w="1255" w:type="dxa"/>
          </w:tcPr>
          <w:p w14:paraId="6A438CC4" w14:textId="77777777" w:rsidR="00F04A35" w:rsidRDefault="000A2FF6">
            <w:pPr>
              <w:pStyle w:val="TableParagraph"/>
              <w:spacing w:line="268" w:lineRule="exact"/>
              <w:ind w:left="108"/>
            </w:pPr>
            <w:r>
              <w:t>DoCG</w:t>
            </w:r>
          </w:p>
        </w:tc>
        <w:tc>
          <w:tcPr>
            <w:tcW w:w="4193" w:type="dxa"/>
          </w:tcPr>
          <w:p w14:paraId="6A438CC5" w14:textId="77777777" w:rsidR="00F04A35" w:rsidRDefault="000A2FF6">
            <w:pPr>
              <w:pStyle w:val="TableParagraph"/>
              <w:spacing w:line="268" w:lineRule="exact"/>
              <w:ind w:left="108"/>
            </w:pPr>
            <w:r>
              <w:t>Updated in keeping with UHI DP progress</w:t>
            </w:r>
          </w:p>
          <w:p w14:paraId="6A438CC6" w14:textId="77777777" w:rsidR="00F04A35" w:rsidRDefault="000A2FF6">
            <w:pPr>
              <w:pStyle w:val="TableParagraph"/>
              <w:spacing w:line="249" w:lineRule="exact"/>
              <w:ind w:left="108"/>
            </w:pPr>
            <w:r>
              <w:t>and legislative changes</w:t>
            </w:r>
          </w:p>
        </w:tc>
        <w:tc>
          <w:tcPr>
            <w:tcW w:w="1395" w:type="dxa"/>
          </w:tcPr>
          <w:p w14:paraId="6A438CC7" w14:textId="77777777" w:rsidR="00F04A35" w:rsidRDefault="000A2FF6">
            <w:pPr>
              <w:pStyle w:val="TableParagraph"/>
              <w:tabs>
                <w:tab w:val="left" w:pos="1073"/>
              </w:tabs>
              <w:spacing w:line="268" w:lineRule="exact"/>
              <w:ind w:left="105"/>
            </w:pPr>
            <w:r>
              <w:t>(edited</w:t>
            </w:r>
            <w:r>
              <w:tab/>
              <w:t>by</w:t>
            </w:r>
          </w:p>
          <w:p w14:paraId="6A438CC8" w14:textId="77777777" w:rsidR="00F04A35" w:rsidRDefault="000A2FF6">
            <w:pPr>
              <w:pStyle w:val="TableParagraph"/>
              <w:spacing w:line="249" w:lineRule="exact"/>
              <w:ind w:left="105"/>
            </w:pPr>
            <w:r>
              <w:t>DPO)</w:t>
            </w:r>
          </w:p>
        </w:tc>
      </w:tr>
      <w:tr w:rsidR="003F3DC0" w14:paraId="6A438CCF" w14:textId="77777777">
        <w:trPr>
          <w:trHeight w:val="268"/>
        </w:trPr>
        <w:tc>
          <w:tcPr>
            <w:tcW w:w="895" w:type="dxa"/>
          </w:tcPr>
          <w:p w14:paraId="6A438CCA" w14:textId="77777777" w:rsidR="003F3DC0" w:rsidRDefault="003F3DC0" w:rsidP="003F3DC0">
            <w:pPr>
              <w:pStyle w:val="TableParagraph"/>
              <w:spacing w:line="248" w:lineRule="exact"/>
              <w:ind w:left="107"/>
            </w:pPr>
            <w:r>
              <w:t>2</w:t>
            </w:r>
          </w:p>
        </w:tc>
        <w:tc>
          <w:tcPr>
            <w:tcW w:w="1279" w:type="dxa"/>
          </w:tcPr>
          <w:p w14:paraId="6A438CCB" w14:textId="27B668D3" w:rsidR="003F3DC0" w:rsidRDefault="003F3DC0" w:rsidP="003F3DC0">
            <w:pPr>
              <w:pStyle w:val="TableParagraph"/>
              <w:rPr>
                <w:rFonts w:ascii="Times New Roman"/>
                <w:sz w:val="18"/>
              </w:rPr>
            </w:pPr>
            <w:r>
              <w:t xml:space="preserve">  08</w:t>
            </w:r>
            <w:r>
              <w:t>/</w:t>
            </w:r>
            <w:r>
              <w:t>10</w:t>
            </w:r>
            <w:r>
              <w:t>/202</w:t>
            </w:r>
            <w:r>
              <w:t>4</w:t>
            </w:r>
          </w:p>
        </w:tc>
        <w:tc>
          <w:tcPr>
            <w:tcW w:w="1255" w:type="dxa"/>
          </w:tcPr>
          <w:p w14:paraId="6A438CCC" w14:textId="2CC106A5" w:rsidR="003F3DC0" w:rsidRDefault="003F3DC0" w:rsidP="003F3DC0">
            <w:pPr>
              <w:pStyle w:val="TableParagraph"/>
              <w:rPr>
                <w:rFonts w:ascii="Times New Roman"/>
                <w:sz w:val="18"/>
              </w:rPr>
            </w:pPr>
            <w:r>
              <w:t xml:space="preserve">  </w:t>
            </w:r>
            <w:proofErr w:type="spellStart"/>
            <w:r>
              <w:t>DoCG</w:t>
            </w:r>
            <w:proofErr w:type="spellEnd"/>
          </w:p>
        </w:tc>
        <w:tc>
          <w:tcPr>
            <w:tcW w:w="4193" w:type="dxa"/>
          </w:tcPr>
          <w:p w14:paraId="6A438CCD" w14:textId="641BA547" w:rsidR="003F3DC0" w:rsidRDefault="003F3DC0" w:rsidP="003F3DC0">
            <w:pPr>
              <w:pStyle w:val="TableParagraph"/>
              <w:rPr>
                <w:rFonts w:ascii="Times New Roman"/>
                <w:sz w:val="18"/>
              </w:rPr>
            </w:pPr>
            <w:r>
              <w:t xml:space="preserve">  Reviewed – no changes required.</w:t>
            </w:r>
          </w:p>
        </w:tc>
        <w:tc>
          <w:tcPr>
            <w:tcW w:w="1395" w:type="dxa"/>
          </w:tcPr>
          <w:p w14:paraId="6A438CCE" w14:textId="30020D71" w:rsidR="003F3DC0" w:rsidRDefault="003F3DC0" w:rsidP="003F3DC0">
            <w:pPr>
              <w:pStyle w:val="TableParagraph"/>
              <w:tabs>
                <w:tab w:val="left" w:pos="1073"/>
              </w:tabs>
              <w:spacing w:line="268" w:lineRule="exact"/>
              <w:ind w:left="105"/>
              <w:rPr>
                <w:rFonts w:ascii="Times New Roman"/>
                <w:sz w:val="18"/>
              </w:rPr>
            </w:pPr>
            <w:r>
              <w:t>(</w:t>
            </w:r>
            <w:r>
              <w:t>Reviewed by DPO</w:t>
            </w:r>
            <w:r>
              <w:t>)</w:t>
            </w:r>
          </w:p>
        </w:tc>
      </w:tr>
      <w:tr w:rsidR="00F04A35" w14:paraId="6A438CD5" w14:textId="77777777">
        <w:trPr>
          <w:trHeight w:val="268"/>
        </w:trPr>
        <w:tc>
          <w:tcPr>
            <w:tcW w:w="895" w:type="dxa"/>
          </w:tcPr>
          <w:p w14:paraId="6A438CD0" w14:textId="77777777" w:rsidR="00F04A35" w:rsidRDefault="000A2FF6">
            <w:pPr>
              <w:pStyle w:val="TableParagraph"/>
              <w:spacing w:line="248" w:lineRule="exact"/>
              <w:ind w:left="107"/>
            </w:pPr>
            <w:r>
              <w:t>3</w:t>
            </w:r>
          </w:p>
        </w:tc>
        <w:tc>
          <w:tcPr>
            <w:tcW w:w="1279" w:type="dxa"/>
          </w:tcPr>
          <w:p w14:paraId="6A438CD1" w14:textId="77777777" w:rsidR="00F04A35" w:rsidRDefault="00F04A35">
            <w:pPr>
              <w:pStyle w:val="TableParagraph"/>
              <w:rPr>
                <w:rFonts w:ascii="Times New Roman"/>
                <w:sz w:val="18"/>
              </w:rPr>
            </w:pPr>
          </w:p>
        </w:tc>
        <w:tc>
          <w:tcPr>
            <w:tcW w:w="1255" w:type="dxa"/>
          </w:tcPr>
          <w:p w14:paraId="6A438CD2" w14:textId="77777777" w:rsidR="00F04A35" w:rsidRDefault="00F04A35">
            <w:pPr>
              <w:pStyle w:val="TableParagraph"/>
              <w:rPr>
                <w:rFonts w:ascii="Times New Roman"/>
                <w:sz w:val="18"/>
              </w:rPr>
            </w:pPr>
          </w:p>
        </w:tc>
        <w:tc>
          <w:tcPr>
            <w:tcW w:w="4193" w:type="dxa"/>
          </w:tcPr>
          <w:p w14:paraId="6A438CD3" w14:textId="77777777" w:rsidR="00F04A35" w:rsidRDefault="00F04A35">
            <w:pPr>
              <w:pStyle w:val="TableParagraph"/>
              <w:rPr>
                <w:rFonts w:ascii="Times New Roman"/>
                <w:sz w:val="18"/>
              </w:rPr>
            </w:pPr>
          </w:p>
        </w:tc>
        <w:tc>
          <w:tcPr>
            <w:tcW w:w="1395" w:type="dxa"/>
          </w:tcPr>
          <w:p w14:paraId="6A438CD4" w14:textId="77777777" w:rsidR="00F04A35" w:rsidRDefault="00F04A35">
            <w:pPr>
              <w:pStyle w:val="TableParagraph"/>
              <w:rPr>
                <w:rFonts w:ascii="Times New Roman"/>
                <w:sz w:val="18"/>
              </w:rPr>
            </w:pPr>
          </w:p>
        </w:tc>
      </w:tr>
      <w:tr w:rsidR="00F04A35" w14:paraId="6A438CDB" w14:textId="77777777">
        <w:trPr>
          <w:trHeight w:val="268"/>
        </w:trPr>
        <w:tc>
          <w:tcPr>
            <w:tcW w:w="895" w:type="dxa"/>
          </w:tcPr>
          <w:p w14:paraId="6A438CD6" w14:textId="77777777" w:rsidR="00F04A35" w:rsidRDefault="000A2FF6">
            <w:pPr>
              <w:pStyle w:val="TableParagraph"/>
              <w:spacing w:line="248" w:lineRule="exact"/>
              <w:ind w:left="107"/>
            </w:pPr>
            <w:r>
              <w:t>4</w:t>
            </w:r>
          </w:p>
        </w:tc>
        <w:tc>
          <w:tcPr>
            <w:tcW w:w="1279" w:type="dxa"/>
          </w:tcPr>
          <w:p w14:paraId="6A438CD7" w14:textId="77777777" w:rsidR="00F04A35" w:rsidRDefault="00F04A35">
            <w:pPr>
              <w:pStyle w:val="TableParagraph"/>
              <w:rPr>
                <w:rFonts w:ascii="Times New Roman"/>
                <w:sz w:val="18"/>
              </w:rPr>
            </w:pPr>
          </w:p>
        </w:tc>
        <w:tc>
          <w:tcPr>
            <w:tcW w:w="1255" w:type="dxa"/>
          </w:tcPr>
          <w:p w14:paraId="6A438CD8" w14:textId="77777777" w:rsidR="00F04A35" w:rsidRDefault="00F04A35">
            <w:pPr>
              <w:pStyle w:val="TableParagraph"/>
              <w:rPr>
                <w:rFonts w:ascii="Times New Roman"/>
                <w:sz w:val="18"/>
              </w:rPr>
            </w:pPr>
          </w:p>
        </w:tc>
        <w:tc>
          <w:tcPr>
            <w:tcW w:w="4193" w:type="dxa"/>
          </w:tcPr>
          <w:p w14:paraId="6A438CD9" w14:textId="77777777" w:rsidR="00F04A35" w:rsidRDefault="00F04A35">
            <w:pPr>
              <w:pStyle w:val="TableParagraph"/>
              <w:rPr>
                <w:rFonts w:ascii="Times New Roman"/>
                <w:sz w:val="18"/>
              </w:rPr>
            </w:pPr>
          </w:p>
        </w:tc>
        <w:tc>
          <w:tcPr>
            <w:tcW w:w="1395" w:type="dxa"/>
          </w:tcPr>
          <w:p w14:paraId="6A438CDA" w14:textId="77777777" w:rsidR="00F04A35" w:rsidRDefault="00F04A35">
            <w:pPr>
              <w:pStyle w:val="TableParagraph"/>
              <w:rPr>
                <w:rFonts w:ascii="Times New Roman"/>
                <w:sz w:val="18"/>
              </w:rPr>
            </w:pPr>
          </w:p>
        </w:tc>
      </w:tr>
    </w:tbl>
    <w:p w14:paraId="6A438CDC" w14:textId="77777777" w:rsidR="000A2FF6" w:rsidRDefault="000A2FF6"/>
    <w:sectPr w:rsidR="00000000">
      <w:pgSz w:w="11910" w:h="16840"/>
      <w:pgMar w:top="1340" w:right="1220" w:bottom="1340" w:left="1220" w:header="748" w:footer="11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38CE8" w14:textId="77777777" w:rsidR="000A2FF6" w:rsidRDefault="000A2FF6">
      <w:r>
        <w:separator/>
      </w:r>
    </w:p>
  </w:endnote>
  <w:endnote w:type="continuationSeparator" w:id="0">
    <w:p w14:paraId="6A438CEA" w14:textId="77777777" w:rsidR="000A2FF6" w:rsidRDefault="000A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38CE3" w14:textId="36B43FAB" w:rsidR="00F04A35" w:rsidRDefault="0068389C">
    <w:pPr>
      <w:pStyle w:val="BodyText"/>
      <w:spacing w:line="14" w:lineRule="auto"/>
      <w:rPr>
        <w:sz w:val="20"/>
      </w:rPr>
    </w:pPr>
    <w:r>
      <w:rPr>
        <w:noProof/>
      </w:rPr>
      <mc:AlternateContent>
        <mc:Choice Requires="wpg">
          <w:drawing>
            <wp:anchor distT="0" distB="0" distL="114300" distR="114300" simplePos="0" relativeHeight="251233280" behindDoc="1" locked="0" layoutInCell="1" allowOverlap="1" wp14:anchorId="6A438CE7" wp14:editId="6DD8F176">
              <wp:simplePos x="0" y="0"/>
              <wp:positionH relativeFrom="page">
                <wp:posOffset>1056005</wp:posOffset>
              </wp:positionH>
              <wp:positionV relativeFrom="page">
                <wp:posOffset>9790430</wp:posOffset>
              </wp:positionV>
              <wp:extent cx="5448300" cy="421005"/>
              <wp:effectExtent l="0" t="0" r="0" b="0"/>
              <wp:wrapNone/>
              <wp:docPr id="98002385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300" cy="421005"/>
                        <a:chOff x="1663" y="15418"/>
                        <a:chExt cx="8580" cy="663"/>
                      </a:xfrm>
                    </wpg:grpSpPr>
                    <wps:wsp>
                      <wps:cNvPr id="1366962644" name="Line 8"/>
                      <wps:cNvCnPr>
                        <a:cxnSpLocks noChangeShapeType="1"/>
                      </wps:cNvCnPr>
                      <wps:spPr bwMode="auto">
                        <a:xfrm>
                          <a:off x="1663" y="15422"/>
                          <a:ext cx="545" cy="0"/>
                        </a:xfrm>
                        <a:prstGeom prst="line">
                          <a:avLst/>
                        </a:prstGeom>
                        <a:noFill/>
                        <a:ln w="6096">
                          <a:solidFill>
                            <a:srgbClr val="6F2F9F"/>
                          </a:solidFill>
                          <a:prstDash val="solid"/>
                          <a:round/>
                          <a:headEnd/>
                          <a:tailEnd/>
                        </a:ln>
                        <a:extLst>
                          <a:ext uri="{909E8E84-426E-40DD-AFC4-6F175D3DCCD1}">
                            <a14:hiddenFill xmlns:a14="http://schemas.microsoft.com/office/drawing/2010/main">
                              <a:noFill/>
                            </a14:hiddenFill>
                          </a:ext>
                        </a:extLst>
                      </wps:spPr>
                      <wps:bodyPr/>
                    </wps:wsp>
                    <wps:wsp>
                      <wps:cNvPr id="792220627" name="Rectangle 7"/>
                      <wps:cNvSpPr>
                        <a:spLocks noChangeArrowheads="1"/>
                      </wps:cNvSpPr>
                      <wps:spPr bwMode="auto">
                        <a:xfrm>
                          <a:off x="2208" y="15417"/>
                          <a:ext cx="10" cy="10"/>
                        </a:xfrm>
                        <a:prstGeom prst="rect">
                          <a:avLst/>
                        </a:prstGeom>
                        <a:solidFill>
                          <a:srgbClr val="61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7759185" name="Line 6"/>
                      <wps:cNvCnPr>
                        <a:cxnSpLocks noChangeShapeType="1"/>
                      </wps:cNvCnPr>
                      <wps:spPr bwMode="auto">
                        <a:xfrm>
                          <a:off x="2218" y="15422"/>
                          <a:ext cx="8025" cy="0"/>
                        </a:xfrm>
                        <a:prstGeom prst="line">
                          <a:avLst/>
                        </a:prstGeom>
                        <a:noFill/>
                        <a:ln w="6096">
                          <a:solidFill>
                            <a:srgbClr val="612F61"/>
                          </a:solidFill>
                          <a:prstDash val="solid"/>
                          <a:round/>
                          <a:headEnd/>
                          <a:tailEnd/>
                        </a:ln>
                        <a:extLst>
                          <a:ext uri="{909E8E84-426E-40DD-AFC4-6F175D3DCCD1}">
                            <a14:hiddenFill xmlns:a14="http://schemas.microsoft.com/office/drawing/2010/main">
                              <a:noFill/>
                            </a14:hiddenFill>
                          </a:ext>
                        </a:extLst>
                      </wps:spPr>
                      <wps:bodyPr/>
                    </wps:wsp>
                    <wps:wsp>
                      <wps:cNvPr id="1663577320" name="Line 5"/>
                      <wps:cNvCnPr>
                        <a:cxnSpLocks noChangeShapeType="1"/>
                      </wps:cNvCnPr>
                      <wps:spPr bwMode="auto">
                        <a:xfrm>
                          <a:off x="2230" y="15427"/>
                          <a:ext cx="0" cy="653"/>
                        </a:xfrm>
                        <a:prstGeom prst="line">
                          <a:avLst/>
                        </a:prstGeom>
                        <a:noFill/>
                        <a:ln w="27432">
                          <a:solidFill>
                            <a:srgbClr val="612F6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6EE896" id="Group 4" o:spid="_x0000_s1026" style="position:absolute;margin-left:83.15pt;margin-top:770.9pt;width:429pt;height:33.15pt;z-index:-252083200;mso-position-horizontal-relative:page;mso-position-vertical-relative:page" coordorigin="1663,15418" coordsize="858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">
              <v:line id="Line 8" o:spid="_x0000_s1027" style="position:absolute;visibility:visible;mso-wrap-style:square" from="1663,15422" to="2208,15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" strokecolor="#6f2f9f" strokeweight=".48pt"/>
              <v:rect id="Rectangle 7" o:spid="_x0000_s1028" style="position:absolute;left:2208;top:1541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" fillcolor="#612f61" stroked="f"/>
              <v:line id="Line 6" o:spid="_x0000_s1029" style="position:absolute;visibility:visible;mso-wrap-style:square" from="2218,15422" to="10243,15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" strokecolor="#612f61" strokeweight=".48pt"/>
              <v:line id="Line 5" o:spid="_x0000_s1030" style="position:absolute;visibility:visible;mso-wrap-style:square" from="2230,15427" to="2230,16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" strokecolor="#612f61" strokeweight="2.16pt"/>
              <w10:wrap anchorx="page" anchory="page"/>
            </v:group>
          </w:pict>
        </mc:Fallback>
      </mc:AlternateContent>
    </w:r>
    <w:r>
      <w:rPr>
        <w:noProof/>
      </w:rPr>
      <mc:AlternateContent>
        <mc:Choice Requires="wps">
          <w:drawing>
            <wp:anchor distT="0" distB="0" distL="114300" distR="114300" simplePos="0" relativeHeight="251234304" behindDoc="1" locked="0" layoutInCell="1" allowOverlap="1" wp14:anchorId="6A438CE8" wp14:editId="62283279">
              <wp:simplePos x="0" y="0"/>
              <wp:positionH relativeFrom="page">
                <wp:posOffset>1240790</wp:posOffset>
              </wp:positionH>
              <wp:positionV relativeFrom="page">
                <wp:posOffset>9846945</wp:posOffset>
              </wp:positionV>
              <wp:extent cx="140335" cy="152400"/>
              <wp:effectExtent l="0" t="0" r="0" b="0"/>
              <wp:wrapNone/>
              <wp:docPr id="12346263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38CEE" w14:textId="77777777" w:rsidR="00F04A35" w:rsidRDefault="000A2FF6">
                          <w:pPr>
                            <w:spacing w:line="223" w:lineRule="exact"/>
                            <w:ind w:left="60"/>
                            <w:rPr>
                              <w:rFonts w:ascii="Calibri Light"/>
                              <w:sz w:val="20"/>
                            </w:rPr>
                          </w:pPr>
                          <w:r>
                            <w:fldChar w:fldCharType="begin"/>
                          </w:r>
                          <w:r>
                            <w:rPr>
                              <w:rFonts w:ascii="Calibri Light"/>
                              <w:color w:val="161616"/>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38CE8" id="_x0000_t202" coordsize="21600,21600" o:spt="202" path="m,l,21600r21600,l21600,xe">
              <v:stroke joinstyle="miter"/>
              <v:path gradientshapeok="t" o:connecttype="rect"/>
            </v:shapetype>
            <v:shape id="_x0000_s1029" type="#_x0000_t202" style="position:absolute;margin-left:97.7pt;margin-top:775.35pt;width:11.05pt;height:12pt;z-index:-25208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" filled="f" stroked="f">
              <v:textbox inset="0,0,0,0">
                <w:txbxContent>
                  <w:p w14:paraId="6A438CEE" w14:textId="77777777" w:rsidR="00F04A35" w:rsidRDefault="000A2FF6">
                    <w:pPr>
                      <w:spacing w:line="223" w:lineRule="exact"/>
                      <w:ind w:left="60"/>
                      <w:rPr>
                        <w:rFonts w:ascii="Calibri Light"/>
                        <w:sz w:val="20"/>
                      </w:rPr>
                    </w:pPr>
                    <w:r>
                      <w:fldChar w:fldCharType="begin"/>
                    </w:r>
                    <w:r>
                      <w:rPr>
                        <w:rFonts w:ascii="Calibri Light"/>
                        <w:color w:val="161616"/>
                        <w:w w:val="99"/>
                        <w:sz w:val="20"/>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235328" behindDoc="1" locked="0" layoutInCell="1" allowOverlap="1" wp14:anchorId="6A438CE9" wp14:editId="52DC5EF2">
              <wp:simplePos x="0" y="0"/>
              <wp:positionH relativeFrom="page">
                <wp:posOffset>1476375</wp:posOffset>
              </wp:positionH>
              <wp:positionV relativeFrom="page">
                <wp:posOffset>9847580</wp:posOffset>
              </wp:positionV>
              <wp:extent cx="1266825" cy="336550"/>
              <wp:effectExtent l="0" t="0" r="0" b="0"/>
              <wp:wrapNone/>
              <wp:docPr id="830128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38CEF" w14:textId="77777777" w:rsidR="00F04A35" w:rsidRDefault="000A2FF6">
                          <w:pPr>
                            <w:pStyle w:val="BodyText"/>
                            <w:spacing w:line="245" w:lineRule="exact"/>
                            <w:ind w:left="20"/>
                            <w:rPr>
                              <w:rFonts w:ascii="Calibri Light"/>
                            </w:rPr>
                          </w:pPr>
                          <w:r>
                            <w:rPr>
                              <w:rFonts w:ascii="Calibri Light"/>
                              <w:color w:val="161616"/>
                            </w:rPr>
                            <w:t>Data Protection Policy</w:t>
                          </w:r>
                        </w:p>
                        <w:p w14:paraId="6A438CF0" w14:textId="77777777" w:rsidR="00F04A35" w:rsidRDefault="000A2FF6">
                          <w:pPr>
                            <w:pStyle w:val="BodyText"/>
                            <w:ind w:left="20"/>
                            <w:rPr>
                              <w:rFonts w:ascii="Calibri Light"/>
                            </w:rPr>
                          </w:pPr>
                          <w:hyperlink r:id="rId1">
                            <w:r>
                              <w:rPr>
                                <w:rFonts w:ascii="Calibri Light"/>
                                <w:color w:val="161616"/>
                                <w:u w:val="single" w:color="161616"/>
                              </w:rPr>
                              <w:t>www.uhi.ac.uk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38CE9" id="Text Box 2" o:spid="_x0000_s1030" type="#_x0000_t202" style="position:absolute;margin-left:116.25pt;margin-top:775.4pt;width:99.75pt;height:26.5pt;z-index:-25208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" filled="f" stroked="f">
              <v:textbox inset="0,0,0,0">
                <w:txbxContent>
                  <w:p w14:paraId="6A438CEF" w14:textId="77777777" w:rsidR="00F04A35" w:rsidRDefault="000A2FF6">
                    <w:pPr>
                      <w:pStyle w:val="BodyText"/>
                      <w:spacing w:line="245" w:lineRule="exact"/>
                      <w:ind w:left="20"/>
                      <w:rPr>
                        <w:rFonts w:ascii="Calibri Light"/>
                      </w:rPr>
                    </w:pPr>
                    <w:r>
                      <w:rPr>
                        <w:rFonts w:ascii="Calibri Light"/>
                        <w:color w:val="161616"/>
                      </w:rPr>
                      <w:t>Data Protection Policy</w:t>
                    </w:r>
                  </w:p>
                  <w:p w14:paraId="6A438CF0" w14:textId="77777777" w:rsidR="00F04A35" w:rsidRDefault="000A2FF6">
                    <w:pPr>
                      <w:pStyle w:val="BodyText"/>
                      <w:ind w:left="20"/>
                      <w:rPr>
                        <w:rFonts w:ascii="Calibri Light"/>
                      </w:rPr>
                    </w:pPr>
                    <w:hyperlink r:id="rId2">
                      <w:r>
                        <w:rPr>
                          <w:rFonts w:ascii="Calibri Light"/>
                          <w:color w:val="161616"/>
                          <w:u w:val="single" w:color="161616"/>
                        </w:rPr>
                        <w:t>www.uhi.ac.uk</w:t>
                      </w:r>
                    </w:hyperlink>
                  </w:p>
                </w:txbxContent>
              </v:textbox>
              <w10:wrap anchorx="page" anchory="page"/>
            </v:shape>
          </w:pict>
        </mc:Fallback>
      </mc:AlternateContent>
    </w:r>
    <w:r>
      <w:rPr>
        <w:noProof/>
      </w:rPr>
      <mc:AlternateContent>
        <mc:Choice Requires="wps">
          <w:drawing>
            <wp:anchor distT="0" distB="0" distL="114300" distR="114300" simplePos="0" relativeHeight="251236352" behindDoc="1" locked="0" layoutInCell="1" allowOverlap="1" wp14:anchorId="6A438CEA" wp14:editId="40A22770">
              <wp:simplePos x="0" y="0"/>
              <wp:positionH relativeFrom="page">
                <wp:posOffset>5711190</wp:posOffset>
              </wp:positionH>
              <wp:positionV relativeFrom="page">
                <wp:posOffset>10018395</wp:posOffset>
              </wp:positionV>
              <wp:extent cx="732155" cy="165735"/>
              <wp:effectExtent l="0" t="0" r="0" b="0"/>
              <wp:wrapNone/>
              <wp:docPr id="4095610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38CF1" w14:textId="77777777" w:rsidR="00F04A35" w:rsidRDefault="000A2FF6">
                          <w:pPr>
                            <w:pStyle w:val="BodyText"/>
                            <w:spacing w:line="245" w:lineRule="exact"/>
                            <w:ind w:left="20"/>
                            <w:rPr>
                              <w:rFonts w:ascii="Calibri Light"/>
                            </w:rPr>
                          </w:pPr>
                          <w:r>
                            <w:rPr>
                              <w:rFonts w:ascii="Calibri Light"/>
                              <w:color w:val="161616"/>
                            </w:rPr>
                            <w:t>Page 1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38CEA" id="Text Box 1" o:spid="_x0000_s1031" type="#_x0000_t202" style="position:absolute;margin-left:449.7pt;margin-top:788.85pt;width:57.65pt;height:13.05pt;z-index:-25208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" filled="f" stroked="f">
              <v:textbox inset="0,0,0,0">
                <w:txbxContent>
                  <w:p w14:paraId="6A438CF1" w14:textId="77777777" w:rsidR="00F04A35" w:rsidRDefault="000A2FF6">
                    <w:pPr>
                      <w:pStyle w:val="BodyText"/>
                      <w:spacing w:line="245" w:lineRule="exact"/>
                      <w:ind w:left="20"/>
                      <w:rPr>
                        <w:rFonts w:ascii="Calibri Light"/>
                      </w:rPr>
                    </w:pPr>
                    <w:r>
                      <w:rPr>
                        <w:rFonts w:ascii="Calibri Light"/>
                        <w:color w:val="161616"/>
                      </w:rPr>
                      <w:t>Page 1 of (5)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38CE4" w14:textId="77777777" w:rsidR="000A2FF6" w:rsidRDefault="000A2FF6">
      <w:r>
        <w:separator/>
      </w:r>
    </w:p>
  </w:footnote>
  <w:footnote w:type="continuationSeparator" w:id="0">
    <w:p w14:paraId="6A438CE6" w14:textId="77777777" w:rsidR="000A2FF6" w:rsidRDefault="000A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38CE2" w14:textId="0DF785B4" w:rsidR="00F04A35" w:rsidRDefault="0068389C">
    <w:pPr>
      <w:pStyle w:val="BodyText"/>
      <w:spacing w:line="14" w:lineRule="auto"/>
      <w:rPr>
        <w:sz w:val="20"/>
      </w:rPr>
    </w:pPr>
    <w:r>
      <w:rPr>
        <w:noProof/>
      </w:rPr>
      <mc:AlternateContent>
        <mc:Choice Requires="wps">
          <w:drawing>
            <wp:anchor distT="0" distB="0" distL="114300" distR="114300" simplePos="0" relativeHeight="251230208" behindDoc="1" locked="0" layoutInCell="1" allowOverlap="1" wp14:anchorId="6A438CE4" wp14:editId="114E9003">
              <wp:simplePos x="0" y="0"/>
              <wp:positionH relativeFrom="page">
                <wp:posOffset>895985</wp:posOffset>
              </wp:positionH>
              <wp:positionV relativeFrom="page">
                <wp:posOffset>618490</wp:posOffset>
              </wp:positionV>
              <wp:extent cx="5768340" cy="0"/>
              <wp:effectExtent l="0" t="0" r="0" b="0"/>
              <wp:wrapNone/>
              <wp:docPr id="48801231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6096">
                        <a:solidFill>
                          <a:srgbClr val="4E005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A52F7" id="Line 11" o:spid="_x0000_s1026" style="position:absolute;z-index:-25208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48.7pt" to="524.7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" strokecolor="#4e0051" strokeweight=".48pt">
              <w10:wrap anchorx="page" anchory="page"/>
            </v:line>
          </w:pict>
        </mc:Fallback>
      </mc:AlternateContent>
    </w:r>
    <w:r>
      <w:rPr>
        <w:noProof/>
      </w:rPr>
      <mc:AlternateContent>
        <mc:Choice Requires="wps">
          <w:drawing>
            <wp:anchor distT="0" distB="0" distL="114300" distR="114300" simplePos="0" relativeHeight="251231232" behindDoc="1" locked="0" layoutInCell="1" allowOverlap="1" wp14:anchorId="6A438CE5" wp14:editId="5DA39615">
              <wp:simplePos x="0" y="0"/>
              <wp:positionH relativeFrom="page">
                <wp:posOffset>901700</wp:posOffset>
              </wp:positionH>
              <wp:positionV relativeFrom="page">
                <wp:posOffset>462280</wp:posOffset>
              </wp:positionV>
              <wp:extent cx="2025650" cy="152400"/>
              <wp:effectExtent l="0" t="0" r="0" b="0"/>
              <wp:wrapNone/>
              <wp:docPr id="2509792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38CEC" w14:textId="77777777" w:rsidR="00F04A35" w:rsidRDefault="000A2FF6">
                          <w:pPr>
                            <w:spacing w:line="223" w:lineRule="exact"/>
                            <w:ind w:left="20"/>
                            <w:rPr>
                              <w:sz w:val="20"/>
                            </w:rPr>
                          </w:pPr>
                          <w:r>
                            <w:rPr>
                              <w:color w:val="161616"/>
                              <w:sz w:val="20"/>
                            </w:rPr>
                            <w:t>University of the Highlands and Islands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38CE5" id="_x0000_t202" coordsize="21600,21600" o:spt="202" path="m,l,21600r21600,l21600,xe">
              <v:stroke joinstyle="miter"/>
              <v:path gradientshapeok="t" o:connecttype="rect"/>
            </v:shapetype>
            <v:shape id="Text Box 10" o:spid="_x0000_s1027" type="#_x0000_t202" style="position:absolute;margin-left:71pt;margin-top:36.4pt;width:159.5pt;height:12pt;z-index:-25208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" filled="f" stroked="f">
              <v:textbox inset="0,0,0,0">
                <w:txbxContent>
                  <w:p w14:paraId="6A438CEC" w14:textId="77777777" w:rsidR="00F04A35" w:rsidRDefault="000A2FF6">
                    <w:pPr>
                      <w:spacing w:line="223" w:lineRule="exact"/>
                      <w:ind w:left="20"/>
                      <w:rPr>
                        <w:sz w:val="20"/>
                      </w:rPr>
                    </w:pPr>
                    <w:r>
                      <w:rPr>
                        <w:color w:val="161616"/>
                        <w:sz w:val="20"/>
                      </w:rPr>
                      <w:t>University of the Highlands and Islands</w:t>
                    </w:r>
                  </w:p>
                </w:txbxContent>
              </v:textbox>
              <w10:wrap anchorx="page" anchory="page"/>
            </v:shape>
          </w:pict>
        </mc:Fallback>
      </mc:AlternateContent>
    </w:r>
    <w:r>
      <w:rPr>
        <w:noProof/>
      </w:rPr>
      <mc:AlternateContent>
        <mc:Choice Requires="wps">
          <w:drawing>
            <wp:anchor distT="0" distB="0" distL="114300" distR="114300" simplePos="0" relativeHeight="251232256" behindDoc="1" locked="0" layoutInCell="1" allowOverlap="1" wp14:anchorId="6A438CE6" wp14:editId="4A59494F">
              <wp:simplePos x="0" y="0"/>
              <wp:positionH relativeFrom="page">
                <wp:posOffset>5490210</wp:posOffset>
              </wp:positionH>
              <wp:positionV relativeFrom="page">
                <wp:posOffset>462280</wp:posOffset>
              </wp:positionV>
              <wp:extent cx="1167765" cy="152400"/>
              <wp:effectExtent l="0" t="0" r="0" b="0"/>
              <wp:wrapNone/>
              <wp:docPr id="619848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7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38CED" w14:textId="77777777" w:rsidR="00F04A35" w:rsidRDefault="000A2FF6">
                          <w:pPr>
                            <w:spacing w:line="223" w:lineRule="exact"/>
                            <w:ind w:left="20"/>
                            <w:rPr>
                              <w:sz w:val="20"/>
                            </w:rPr>
                          </w:pPr>
                          <w:r>
                            <w:rPr>
                              <w:color w:val="161616"/>
                              <w:sz w:val="20"/>
                            </w:rPr>
                            <w:t>Data Protection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38CE6" id="Text Box 9" o:spid="_x0000_s1028" type="#_x0000_t202" style="position:absolute;margin-left:432.3pt;margin-top:36.4pt;width:91.95pt;height:12pt;z-index:-25208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" filled="f" stroked="f">
              <v:textbox inset="0,0,0,0">
                <w:txbxContent>
                  <w:p w14:paraId="6A438CED" w14:textId="77777777" w:rsidR="00F04A35" w:rsidRDefault="000A2FF6">
                    <w:pPr>
                      <w:spacing w:line="223" w:lineRule="exact"/>
                      <w:ind w:left="20"/>
                      <w:rPr>
                        <w:sz w:val="20"/>
                      </w:rPr>
                    </w:pPr>
                    <w:r>
                      <w:rPr>
                        <w:color w:val="161616"/>
                        <w:sz w:val="20"/>
                      </w:rPr>
                      <w:t>Data Protection Policy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160E2"/>
    <w:multiLevelType w:val="hybridMultilevel"/>
    <w:tmpl w:val="0D944F80"/>
    <w:lvl w:ilvl="0" w:tplc="37DC7C60">
      <w:numFmt w:val="bullet"/>
      <w:lvlText w:val="•"/>
      <w:lvlJc w:val="left"/>
      <w:pPr>
        <w:ind w:left="221" w:hanging="161"/>
      </w:pPr>
      <w:rPr>
        <w:rFonts w:ascii="Calibri" w:eastAsia="Calibri" w:hAnsi="Calibri" w:cs="Calibri" w:hint="default"/>
        <w:w w:val="100"/>
        <w:sz w:val="22"/>
        <w:szCs w:val="22"/>
        <w:lang w:val="en-GB" w:eastAsia="en-GB" w:bidi="en-GB"/>
      </w:rPr>
    </w:lvl>
    <w:lvl w:ilvl="1" w:tplc="D33E7868">
      <w:numFmt w:val="bullet"/>
      <w:lvlText w:val="•"/>
      <w:lvlJc w:val="left"/>
      <w:pPr>
        <w:ind w:left="1144" w:hanging="161"/>
      </w:pPr>
      <w:rPr>
        <w:rFonts w:hint="default"/>
        <w:lang w:val="en-GB" w:eastAsia="en-GB" w:bidi="en-GB"/>
      </w:rPr>
    </w:lvl>
    <w:lvl w:ilvl="2" w:tplc="99AE5050">
      <w:numFmt w:val="bullet"/>
      <w:lvlText w:val="•"/>
      <w:lvlJc w:val="left"/>
      <w:pPr>
        <w:ind w:left="2069" w:hanging="161"/>
      </w:pPr>
      <w:rPr>
        <w:rFonts w:hint="default"/>
        <w:lang w:val="en-GB" w:eastAsia="en-GB" w:bidi="en-GB"/>
      </w:rPr>
    </w:lvl>
    <w:lvl w:ilvl="3" w:tplc="83F4AECE">
      <w:numFmt w:val="bullet"/>
      <w:lvlText w:val="•"/>
      <w:lvlJc w:val="left"/>
      <w:pPr>
        <w:ind w:left="2993" w:hanging="161"/>
      </w:pPr>
      <w:rPr>
        <w:rFonts w:hint="default"/>
        <w:lang w:val="en-GB" w:eastAsia="en-GB" w:bidi="en-GB"/>
      </w:rPr>
    </w:lvl>
    <w:lvl w:ilvl="4" w:tplc="8CEC9C06">
      <w:numFmt w:val="bullet"/>
      <w:lvlText w:val="•"/>
      <w:lvlJc w:val="left"/>
      <w:pPr>
        <w:ind w:left="3918" w:hanging="161"/>
      </w:pPr>
      <w:rPr>
        <w:rFonts w:hint="default"/>
        <w:lang w:val="en-GB" w:eastAsia="en-GB" w:bidi="en-GB"/>
      </w:rPr>
    </w:lvl>
    <w:lvl w:ilvl="5" w:tplc="30CA4444">
      <w:numFmt w:val="bullet"/>
      <w:lvlText w:val="•"/>
      <w:lvlJc w:val="left"/>
      <w:pPr>
        <w:ind w:left="4843" w:hanging="161"/>
      </w:pPr>
      <w:rPr>
        <w:rFonts w:hint="default"/>
        <w:lang w:val="en-GB" w:eastAsia="en-GB" w:bidi="en-GB"/>
      </w:rPr>
    </w:lvl>
    <w:lvl w:ilvl="6" w:tplc="78E0B888">
      <w:numFmt w:val="bullet"/>
      <w:lvlText w:val="•"/>
      <w:lvlJc w:val="left"/>
      <w:pPr>
        <w:ind w:left="5767" w:hanging="161"/>
      </w:pPr>
      <w:rPr>
        <w:rFonts w:hint="default"/>
        <w:lang w:val="en-GB" w:eastAsia="en-GB" w:bidi="en-GB"/>
      </w:rPr>
    </w:lvl>
    <w:lvl w:ilvl="7" w:tplc="B48A99E2">
      <w:numFmt w:val="bullet"/>
      <w:lvlText w:val="•"/>
      <w:lvlJc w:val="left"/>
      <w:pPr>
        <w:ind w:left="6692" w:hanging="161"/>
      </w:pPr>
      <w:rPr>
        <w:rFonts w:hint="default"/>
        <w:lang w:val="en-GB" w:eastAsia="en-GB" w:bidi="en-GB"/>
      </w:rPr>
    </w:lvl>
    <w:lvl w:ilvl="8" w:tplc="D9A41360">
      <w:numFmt w:val="bullet"/>
      <w:lvlText w:val="•"/>
      <w:lvlJc w:val="left"/>
      <w:pPr>
        <w:ind w:left="7617" w:hanging="161"/>
      </w:pPr>
      <w:rPr>
        <w:rFonts w:hint="default"/>
        <w:lang w:val="en-GB" w:eastAsia="en-GB" w:bidi="en-GB"/>
      </w:rPr>
    </w:lvl>
  </w:abstractNum>
  <w:abstractNum w:abstractNumId="1" w15:restartNumberingAfterBreak="0">
    <w:nsid w:val="3C5F4309"/>
    <w:multiLevelType w:val="hybridMultilevel"/>
    <w:tmpl w:val="D040A7F6"/>
    <w:lvl w:ilvl="0" w:tplc="108E61B6">
      <w:numFmt w:val="bullet"/>
      <w:lvlText w:val=""/>
      <w:lvlJc w:val="left"/>
      <w:pPr>
        <w:ind w:left="940" w:hanging="361"/>
      </w:pPr>
      <w:rPr>
        <w:rFonts w:ascii="Symbol" w:eastAsia="Symbol" w:hAnsi="Symbol" w:cs="Symbol" w:hint="default"/>
        <w:w w:val="100"/>
        <w:sz w:val="22"/>
        <w:szCs w:val="22"/>
        <w:lang w:val="en-GB" w:eastAsia="en-GB" w:bidi="en-GB"/>
      </w:rPr>
    </w:lvl>
    <w:lvl w:ilvl="1" w:tplc="DFEC0B26">
      <w:numFmt w:val="bullet"/>
      <w:lvlText w:val="•"/>
      <w:lvlJc w:val="left"/>
      <w:pPr>
        <w:ind w:left="1792" w:hanging="361"/>
      </w:pPr>
      <w:rPr>
        <w:rFonts w:hint="default"/>
        <w:lang w:val="en-GB" w:eastAsia="en-GB" w:bidi="en-GB"/>
      </w:rPr>
    </w:lvl>
    <w:lvl w:ilvl="2" w:tplc="106080E8">
      <w:numFmt w:val="bullet"/>
      <w:lvlText w:val="•"/>
      <w:lvlJc w:val="left"/>
      <w:pPr>
        <w:ind w:left="2645" w:hanging="361"/>
      </w:pPr>
      <w:rPr>
        <w:rFonts w:hint="default"/>
        <w:lang w:val="en-GB" w:eastAsia="en-GB" w:bidi="en-GB"/>
      </w:rPr>
    </w:lvl>
    <w:lvl w:ilvl="3" w:tplc="D99CC1D8">
      <w:numFmt w:val="bullet"/>
      <w:lvlText w:val="•"/>
      <w:lvlJc w:val="left"/>
      <w:pPr>
        <w:ind w:left="3497" w:hanging="361"/>
      </w:pPr>
      <w:rPr>
        <w:rFonts w:hint="default"/>
        <w:lang w:val="en-GB" w:eastAsia="en-GB" w:bidi="en-GB"/>
      </w:rPr>
    </w:lvl>
    <w:lvl w:ilvl="4" w:tplc="FFCAA002">
      <w:numFmt w:val="bullet"/>
      <w:lvlText w:val="•"/>
      <w:lvlJc w:val="left"/>
      <w:pPr>
        <w:ind w:left="4350" w:hanging="361"/>
      </w:pPr>
      <w:rPr>
        <w:rFonts w:hint="default"/>
        <w:lang w:val="en-GB" w:eastAsia="en-GB" w:bidi="en-GB"/>
      </w:rPr>
    </w:lvl>
    <w:lvl w:ilvl="5" w:tplc="F2262C40">
      <w:numFmt w:val="bullet"/>
      <w:lvlText w:val="•"/>
      <w:lvlJc w:val="left"/>
      <w:pPr>
        <w:ind w:left="5203" w:hanging="361"/>
      </w:pPr>
      <w:rPr>
        <w:rFonts w:hint="default"/>
        <w:lang w:val="en-GB" w:eastAsia="en-GB" w:bidi="en-GB"/>
      </w:rPr>
    </w:lvl>
    <w:lvl w:ilvl="6" w:tplc="19E83700">
      <w:numFmt w:val="bullet"/>
      <w:lvlText w:val="•"/>
      <w:lvlJc w:val="left"/>
      <w:pPr>
        <w:ind w:left="6055" w:hanging="361"/>
      </w:pPr>
      <w:rPr>
        <w:rFonts w:hint="default"/>
        <w:lang w:val="en-GB" w:eastAsia="en-GB" w:bidi="en-GB"/>
      </w:rPr>
    </w:lvl>
    <w:lvl w:ilvl="7" w:tplc="7C94BDF0">
      <w:numFmt w:val="bullet"/>
      <w:lvlText w:val="•"/>
      <w:lvlJc w:val="left"/>
      <w:pPr>
        <w:ind w:left="6908" w:hanging="361"/>
      </w:pPr>
      <w:rPr>
        <w:rFonts w:hint="default"/>
        <w:lang w:val="en-GB" w:eastAsia="en-GB" w:bidi="en-GB"/>
      </w:rPr>
    </w:lvl>
    <w:lvl w:ilvl="8" w:tplc="110A1FBA">
      <w:numFmt w:val="bullet"/>
      <w:lvlText w:val="•"/>
      <w:lvlJc w:val="left"/>
      <w:pPr>
        <w:ind w:left="7761" w:hanging="361"/>
      </w:pPr>
      <w:rPr>
        <w:rFonts w:hint="default"/>
        <w:lang w:val="en-GB" w:eastAsia="en-GB" w:bidi="en-GB"/>
      </w:rPr>
    </w:lvl>
  </w:abstractNum>
  <w:abstractNum w:abstractNumId="2" w15:restartNumberingAfterBreak="0">
    <w:nsid w:val="478E612B"/>
    <w:multiLevelType w:val="hybridMultilevel"/>
    <w:tmpl w:val="12B64302"/>
    <w:lvl w:ilvl="0" w:tplc="1A8E07A4">
      <w:start w:val="1"/>
      <w:numFmt w:val="decimal"/>
      <w:lvlText w:val="%1."/>
      <w:lvlJc w:val="left"/>
      <w:pPr>
        <w:ind w:left="580" w:hanging="361"/>
        <w:jc w:val="left"/>
      </w:pPr>
      <w:rPr>
        <w:rFonts w:ascii="Calibri Light" w:eastAsia="Calibri Light" w:hAnsi="Calibri Light" w:cs="Calibri Light" w:hint="default"/>
        <w:color w:val="2D74B5"/>
        <w:spacing w:val="-1"/>
        <w:w w:val="99"/>
        <w:sz w:val="32"/>
        <w:szCs w:val="32"/>
        <w:lang w:val="en-GB" w:eastAsia="en-GB" w:bidi="en-GB"/>
      </w:rPr>
    </w:lvl>
    <w:lvl w:ilvl="1" w:tplc="776A9158">
      <w:numFmt w:val="bullet"/>
      <w:lvlText w:val=""/>
      <w:lvlJc w:val="left"/>
      <w:pPr>
        <w:ind w:left="985" w:hanging="361"/>
      </w:pPr>
      <w:rPr>
        <w:rFonts w:ascii="Symbol" w:eastAsia="Symbol" w:hAnsi="Symbol" w:cs="Symbol" w:hint="default"/>
        <w:w w:val="100"/>
        <w:sz w:val="22"/>
        <w:szCs w:val="22"/>
        <w:lang w:val="en-GB" w:eastAsia="en-GB" w:bidi="en-GB"/>
      </w:rPr>
    </w:lvl>
    <w:lvl w:ilvl="2" w:tplc="82381B36">
      <w:numFmt w:val="bullet"/>
      <w:lvlText w:val="•"/>
      <w:lvlJc w:val="left"/>
      <w:pPr>
        <w:ind w:left="980" w:hanging="361"/>
      </w:pPr>
      <w:rPr>
        <w:rFonts w:hint="default"/>
        <w:lang w:val="en-GB" w:eastAsia="en-GB" w:bidi="en-GB"/>
      </w:rPr>
    </w:lvl>
    <w:lvl w:ilvl="3" w:tplc="6C28C7B8">
      <w:numFmt w:val="bullet"/>
      <w:lvlText w:val="•"/>
      <w:lvlJc w:val="left"/>
      <w:pPr>
        <w:ind w:left="2040" w:hanging="361"/>
      </w:pPr>
      <w:rPr>
        <w:rFonts w:hint="default"/>
        <w:lang w:val="en-GB" w:eastAsia="en-GB" w:bidi="en-GB"/>
      </w:rPr>
    </w:lvl>
    <w:lvl w:ilvl="4" w:tplc="72907C7E">
      <w:numFmt w:val="bullet"/>
      <w:lvlText w:val="•"/>
      <w:lvlJc w:val="left"/>
      <w:pPr>
        <w:ind w:left="3101" w:hanging="361"/>
      </w:pPr>
      <w:rPr>
        <w:rFonts w:hint="default"/>
        <w:lang w:val="en-GB" w:eastAsia="en-GB" w:bidi="en-GB"/>
      </w:rPr>
    </w:lvl>
    <w:lvl w:ilvl="5" w:tplc="5A8074AA">
      <w:numFmt w:val="bullet"/>
      <w:lvlText w:val="•"/>
      <w:lvlJc w:val="left"/>
      <w:pPr>
        <w:ind w:left="4162" w:hanging="361"/>
      </w:pPr>
      <w:rPr>
        <w:rFonts w:hint="default"/>
        <w:lang w:val="en-GB" w:eastAsia="en-GB" w:bidi="en-GB"/>
      </w:rPr>
    </w:lvl>
    <w:lvl w:ilvl="6" w:tplc="3A788C42">
      <w:numFmt w:val="bullet"/>
      <w:lvlText w:val="•"/>
      <w:lvlJc w:val="left"/>
      <w:pPr>
        <w:ind w:left="5223" w:hanging="361"/>
      </w:pPr>
      <w:rPr>
        <w:rFonts w:hint="default"/>
        <w:lang w:val="en-GB" w:eastAsia="en-GB" w:bidi="en-GB"/>
      </w:rPr>
    </w:lvl>
    <w:lvl w:ilvl="7" w:tplc="69C2D474">
      <w:numFmt w:val="bullet"/>
      <w:lvlText w:val="•"/>
      <w:lvlJc w:val="left"/>
      <w:pPr>
        <w:ind w:left="6284" w:hanging="361"/>
      </w:pPr>
      <w:rPr>
        <w:rFonts w:hint="default"/>
        <w:lang w:val="en-GB" w:eastAsia="en-GB" w:bidi="en-GB"/>
      </w:rPr>
    </w:lvl>
    <w:lvl w:ilvl="8" w:tplc="E7E0092C">
      <w:numFmt w:val="bullet"/>
      <w:lvlText w:val="•"/>
      <w:lvlJc w:val="left"/>
      <w:pPr>
        <w:ind w:left="7344" w:hanging="361"/>
      </w:pPr>
      <w:rPr>
        <w:rFonts w:hint="default"/>
        <w:lang w:val="en-GB" w:eastAsia="en-GB" w:bidi="en-GB"/>
      </w:rPr>
    </w:lvl>
  </w:abstractNum>
  <w:num w:numId="1" w16cid:durableId="1571500598">
    <w:abstractNumId w:val="1"/>
  </w:num>
  <w:num w:numId="2" w16cid:durableId="1923760500">
    <w:abstractNumId w:val="0"/>
  </w:num>
  <w:num w:numId="3" w16cid:durableId="1244025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10"/>
  <w:displayHorizontalDrawingGridEvery w:val="2"/>
  <w:characterSpacingControl w:val="doNotCompress"/>
  <w:hdrShapeDefaults>
    <o:shapedefaults v:ext="edit" spidmax="2062"/>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A35"/>
    <w:rsid w:val="000A2FF6"/>
    <w:rsid w:val="003F3DC0"/>
    <w:rsid w:val="005B52E8"/>
    <w:rsid w:val="0068389C"/>
    <w:rsid w:val="006C4282"/>
    <w:rsid w:val="00F04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6A438C07"/>
  <w15:docId w15:val="{D770F5DA-3770-428A-9194-780F7A28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spacing w:before="159" w:line="391" w:lineRule="exact"/>
      <w:ind w:left="580" w:hanging="361"/>
      <w:outlineLvl w:val="0"/>
    </w:pPr>
    <w:rPr>
      <w:rFonts w:ascii="Calibri Light" w:eastAsia="Calibri Light" w:hAnsi="Calibri Light" w:cs="Calibri Light"/>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yuhi.sharepoint.com/sites/uhi-dp-02/Shared%20Documents/Forms/AllItems.aspx?RootFolder=%2Fsites%2Fuhi%2Ddp%2D02%2FShared%20Documents%2FDue%20diligence%20templates%20and%20guidance&amp;FolderCTID=0x0120009604DBA2F536DD40BC4FDFD28ED6373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hi.ac.uk/" TargetMode="External"/><Relationship Id="rId1" Type="http://schemas.openxmlformats.org/officeDocument/2006/relationships/hyperlink" Target="http://www.uhi.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44CB6AC6EA434B90976FB56A7829BD" ma:contentTypeVersion="8" ma:contentTypeDescription="Create a new document." ma:contentTypeScope="" ma:versionID="e295952a587c6c7dea3775b92d651f33">
  <xsd:schema xmlns:xsd="http://www.w3.org/2001/XMLSchema" xmlns:xs="http://www.w3.org/2001/XMLSchema" xmlns:p="http://schemas.microsoft.com/office/2006/metadata/properties" xmlns:ns2="79ce1fc6-ee3f-4430-922c-5a3a08ccf45c" xmlns:ns3="5122fb70-d9a1-4d36-9d76-82bf6c26ca95" targetNamespace="http://schemas.microsoft.com/office/2006/metadata/properties" ma:root="true" ma:fieldsID="8e602f56e800f549498f35500b6f5c4c" ns2:_="" ns3:_="">
    <xsd:import namespace="79ce1fc6-ee3f-4430-922c-5a3a08ccf45c"/>
    <xsd:import namespace="5122fb70-d9a1-4d36-9d76-82bf6c26ca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e1fc6-ee3f-4430-922c-5a3a08ccf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22fb70-d9a1-4d36-9d76-82bf6c26ca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734667-2936-4D88-A297-FF5A495FDFAF}">
  <ds:schemaRefs>
    <ds:schemaRef ds:uri="http://schemas.microsoft.com/sharepoint/v3/contenttype/forms"/>
  </ds:schemaRefs>
</ds:datastoreItem>
</file>

<file path=customXml/itemProps2.xml><?xml version="1.0" encoding="utf-8"?>
<ds:datastoreItem xmlns:ds="http://schemas.openxmlformats.org/officeDocument/2006/customXml" ds:itemID="{ADFC7206-EFB1-403F-80A1-3F7227F89383}">
  <ds:schemaRef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5122fb70-d9a1-4d36-9d76-82bf6c26ca95"/>
    <ds:schemaRef ds:uri="http://schemas.microsoft.com/office/2006/metadata/properties"/>
    <ds:schemaRef ds:uri="http://www.w3.org/XML/1998/namespace"/>
    <ds:schemaRef ds:uri="79ce1fc6-ee3f-4430-922c-5a3a08ccf45c"/>
    <ds:schemaRef ds:uri="http://purl.org/dc/dcmitype/"/>
    <ds:schemaRef ds:uri="http://purl.org/dc/elements/1.1/"/>
  </ds:schemaRefs>
</ds:datastoreItem>
</file>

<file path=customXml/itemProps3.xml><?xml version="1.0" encoding="utf-8"?>
<ds:datastoreItem xmlns:ds="http://schemas.openxmlformats.org/officeDocument/2006/customXml" ds:itemID="{5EABDDE3-ACE0-4989-913E-372ABD7E3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e1fc6-ee3f-4430-922c-5a3a08ccf45c"/>
    <ds:schemaRef ds:uri="5122fb70-d9a1-4d36-9d76-82bf6c26c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1411</Words>
  <Characters>8049</Characters>
  <Application>Microsoft Office Word</Application>
  <DocSecurity>0</DocSecurity>
  <Lines>67</Lines>
  <Paragraphs>18</Paragraphs>
  <ScaleCrop>false</ScaleCrop>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dc:title>
  <dc:creator>Nicholas Oakley</dc:creator>
  <cp:lastModifiedBy>James Nock</cp:lastModifiedBy>
  <cp:revision>3</cp:revision>
  <cp:lastPrinted>2024-10-08T10:37:00Z</cp:lastPrinted>
  <dcterms:created xsi:type="dcterms:W3CDTF">2024-10-08T10:37:00Z</dcterms:created>
  <dcterms:modified xsi:type="dcterms:W3CDTF">2024-10-08T11:23:00Z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2022-07-04T00:00:00Z</vt:filetime>
  </property>
  <property fmtid="{D5CDD505-2E9C-101B-9397-08002B2CF9AE}" pid="3" name="Creator">
    <vt:lpwstr>Acrobat PDFMaker 22 for Word</vt:lpwstr>
  </property>
  <property fmtid="{D5CDD505-2E9C-101B-9397-08002B2CF9AE}" pid="4" name="LastSaved">
    <vt:filetime>2024-10-01T00:00:00Z</vt:filetime>
  </property>
  <property fmtid="{D5CDD505-2E9C-101B-9397-08002B2CF9AE}" pid="5" name="ContentTypeId">
    <vt:lpwstr>0x010100D644CB6AC6EA434B90976FB56A7829BD</vt:lpwstr>
  </property>
</Properties>
</file>