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39" w:rsidRPr="00B10EE7" w:rsidRDefault="00F24639" w:rsidP="00F2463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B10EE7">
        <w:rPr>
          <w:rFonts w:ascii="Arial" w:hAnsi="Arial" w:cs="Arial"/>
          <w:b/>
          <w:sz w:val="20"/>
          <w:szCs w:val="20"/>
        </w:rPr>
        <w:t xml:space="preserve">ACADEMIC APPEAL PROFORMA </w:t>
      </w:r>
    </w:p>
    <w:p w:rsidR="00F24639" w:rsidRPr="00B10EE7" w:rsidRDefault="00F24639" w:rsidP="00F24639">
      <w:pPr>
        <w:rPr>
          <w:rFonts w:ascii="Arial" w:hAnsi="Arial" w:cs="Arial"/>
          <w:b/>
          <w:sz w:val="20"/>
          <w:szCs w:val="20"/>
        </w:rPr>
      </w:pPr>
    </w:p>
    <w:p w:rsidR="00F24639" w:rsidRPr="00B10EE7" w:rsidRDefault="00F24639" w:rsidP="00F24639">
      <w:pPr>
        <w:rPr>
          <w:rFonts w:ascii="Arial" w:hAnsi="Arial" w:cs="Arial"/>
          <w:b/>
          <w:sz w:val="20"/>
          <w:szCs w:val="20"/>
        </w:rPr>
      </w:pPr>
      <w:proofErr w:type="gramStart"/>
      <w:r w:rsidRPr="00B10EE7">
        <w:rPr>
          <w:rFonts w:ascii="Arial" w:hAnsi="Arial" w:cs="Arial"/>
          <w:b/>
          <w:sz w:val="20"/>
          <w:szCs w:val="20"/>
        </w:rPr>
        <w:t>YOUR</w:t>
      </w:r>
      <w:proofErr w:type="gramEnd"/>
      <w:r w:rsidRPr="00B10EE7">
        <w:rPr>
          <w:rFonts w:ascii="Arial" w:hAnsi="Arial" w:cs="Arial"/>
          <w:b/>
          <w:sz w:val="20"/>
          <w:szCs w:val="20"/>
        </w:rPr>
        <w:t xml:space="preserve"> CONTACT DETAILS</w:t>
      </w:r>
    </w:p>
    <w:p w:rsidR="00F24639" w:rsidRPr="00B10EE7" w:rsidRDefault="00F24639" w:rsidP="00F24639">
      <w:pPr>
        <w:rPr>
          <w:rFonts w:ascii="Arial" w:hAnsi="Arial" w:cs="Arial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F24639" w:rsidRPr="00EB23DF" w:rsidTr="00EB23DF">
        <w:tc>
          <w:tcPr>
            <w:tcW w:w="2628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119" w:type="dxa"/>
            <w:gridSpan w:val="9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2628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>Student reference:</w:t>
            </w: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1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2628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>Programme of study:</w:t>
            </w:r>
          </w:p>
        </w:tc>
        <w:tc>
          <w:tcPr>
            <w:tcW w:w="7119" w:type="dxa"/>
            <w:gridSpan w:val="9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2628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>Contact address:</w:t>
            </w:r>
          </w:p>
        </w:tc>
        <w:tc>
          <w:tcPr>
            <w:tcW w:w="7119" w:type="dxa"/>
            <w:gridSpan w:val="9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2628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>*Email address:</w:t>
            </w:r>
          </w:p>
        </w:tc>
        <w:tc>
          <w:tcPr>
            <w:tcW w:w="7119" w:type="dxa"/>
            <w:gridSpan w:val="9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2628" w:type="dxa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 xml:space="preserve">Contact telephone no: </w:t>
            </w:r>
          </w:p>
        </w:tc>
        <w:tc>
          <w:tcPr>
            <w:tcW w:w="7119" w:type="dxa"/>
            <w:gridSpan w:val="9"/>
          </w:tcPr>
          <w:p w:rsidR="00F24639" w:rsidRPr="00EB23DF" w:rsidRDefault="00F24639" w:rsidP="00EB23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24639" w:rsidRPr="00B10EE7" w:rsidRDefault="00F24639" w:rsidP="00F24639">
      <w:pPr>
        <w:rPr>
          <w:rFonts w:ascii="Arial" w:hAnsi="Arial" w:cs="Arial"/>
          <w:b/>
          <w:sz w:val="20"/>
          <w:szCs w:val="20"/>
        </w:rPr>
      </w:pPr>
    </w:p>
    <w:p w:rsidR="00F24639" w:rsidRPr="00B10EE7" w:rsidRDefault="00F24639" w:rsidP="00F24639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B10EE7">
        <w:rPr>
          <w:rFonts w:ascii="Arial" w:hAnsi="Arial" w:cs="Arial"/>
          <w:b/>
          <w:bCs/>
          <w:sz w:val="20"/>
          <w:szCs w:val="20"/>
        </w:rPr>
        <w:t>*Please</w:t>
      </w:r>
      <w:proofErr w:type="gramEnd"/>
      <w:r w:rsidRPr="00B10EE7">
        <w:rPr>
          <w:rFonts w:ascii="Arial" w:hAnsi="Arial" w:cs="Arial"/>
          <w:b/>
          <w:bCs/>
          <w:sz w:val="20"/>
          <w:szCs w:val="20"/>
        </w:rPr>
        <w:t xml:space="preserve"> note that, where possible, email communication will be used to correspond with you during the appeals process.</w:t>
      </w:r>
    </w:p>
    <w:p w:rsidR="00F24639" w:rsidRPr="00B10EE7" w:rsidRDefault="00F24639" w:rsidP="00F24639">
      <w:pPr>
        <w:rPr>
          <w:rFonts w:ascii="Arial" w:hAnsi="Arial" w:cs="Arial"/>
          <w:sz w:val="20"/>
          <w:szCs w:val="20"/>
        </w:rPr>
      </w:pPr>
    </w:p>
    <w:p w:rsidR="00F24639" w:rsidRPr="00B10EE7" w:rsidRDefault="00F24639" w:rsidP="00F24639">
      <w:pPr>
        <w:pBdr>
          <w:top w:val="double" w:sz="4" w:space="1" w:color="auto"/>
        </w:pBdr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F24639" w:rsidRPr="00EB23DF" w:rsidTr="00EB23DF">
        <w:tc>
          <w:tcPr>
            <w:tcW w:w="9747" w:type="dxa"/>
          </w:tcPr>
          <w:p w:rsidR="00F24639" w:rsidRPr="00EB23DF" w:rsidRDefault="00F24639" w:rsidP="00F24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3DF">
              <w:rPr>
                <w:rFonts w:ascii="Arial" w:hAnsi="Arial" w:cs="Arial"/>
                <w:b/>
                <w:sz w:val="20"/>
                <w:szCs w:val="20"/>
              </w:rPr>
              <w:t>1. I wish to appeal against the following academic decision:</w:t>
            </w:r>
          </w:p>
        </w:tc>
      </w:tr>
      <w:tr w:rsidR="00F24639" w:rsidRPr="00EB23DF" w:rsidTr="00EB23DF">
        <w:tc>
          <w:tcPr>
            <w:tcW w:w="9747" w:type="dxa"/>
            <w:tcBorders>
              <w:bottom w:val="single" w:sz="4" w:space="0" w:color="auto"/>
            </w:tcBorders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9747" w:type="dxa"/>
            <w:tcBorders>
              <w:left w:val="nil"/>
              <w:right w:val="nil"/>
            </w:tcBorders>
          </w:tcPr>
          <w:p w:rsidR="00F24639" w:rsidRPr="00EB23DF" w:rsidRDefault="00F24639" w:rsidP="00F24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9747" w:type="dxa"/>
          </w:tcPr>
          <w:p w:rsidR="00F24639" w:rsidRPr="00EB23DF" w:rsidRDefault="00F24639" w:rsidP="00F24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3DF">
              <w:rPr>
                <w:rFonts w:ascii="Arial" w:hAnsi="Arial" w:cs="Arial"/>
                <w:b/>
                <w:sz w:val="20"/>
                <w:szCs w:val="20"/>
              </w:rPr>
              <w:t>2. I base my appeal on the following grounds:</w:t>
            </w:r>
          </w:p>
        </w:tc>
      </w:tr>
      <w:tr w:rsidR="00F24639" w:rsidRPr="00EB23DF" w:rsidTr="00EB23DF">
        <w:tc>
          <w:tcPr>
            <w:tcW w:w="9747" w:type="dxa"/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639" w:rsidRPr="00B10EE7" w:rsidRDefault="00F24639" w:rsidP="00F24639">
      <w:pPr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680"/>
        <w:gridCol w:w="900"/>
        <w:gridCol w:w="3159"/>
      </w:tblGrid>
      <w:tr w:rsidR="00F24639" w:rsidRPr="00EB23DF" w:rsidTr="00EB23DF">
        <w:tc>
          <w:tcPr>
            <w:tcW w:w="9747" w:type="dxa"/>
            <w:gridSpan w:val="4"/>
          </w:tcPr>
          <w:p w:rsidR="00F24639" w:rsidRPr="00EB23DF" w:rsidRDefault="00F24639" w:rsidP="00F24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3D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3. I have suffered the following disadvantage as a consequence of the academic decision indicated in 1 above: </w:t>
            </w:r>
            <w:r w:rsidRPr="00EB23DF">
              <w:rPr>
                <w:rFonts w:ascii="Arial" w:hAnsi="Arial" w:cs="Arial"/>
                <w:sz w:val="20"/>
                <w:szCs w:val="20"/>
              </w:rPr>
              <w:t>(if this applies to you)</w:t>
            </w:r>
          </w:p>
        </w:tc>
      </w:tr>
      <w:tr w:rsidR="00F24639" w:rsidRPr="00EB23DF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9747" w:type="dxa"/>
            <w:gridSpan w:val="4"/>
          </w:tcPr>
          <w:p w:rsidR="00F24639" w:rsidRPr="00EB23DF" w:rsidRDefault="00F24639" w:rsidP="00F24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3DF">
              <w:rPr>
                <w:rFonts w:ascii="Arial" w:hAnsi="Arial" w:cs="Arial"/>
                <w:b/>
                <w:sz w:val="20"/>
                <w:szCs w:val="20"/>
              </w:rPr>
              <w:t>4. I am submitting the documentary evidence listed below to support my appeal:</w:t>
            </w: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>[this may include any additional Statement of Appeal and any evidence of medical or personal circumstances, where appropriate]</w:t>
            </w:r>
          </w:p>
        </w:tc>
      </w:tr>
      <w:tr w:rsidR="00F24639" w:rsidRPr="00EB23DF" w:rsidTr="00EB23DF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639" w:rsidRPr="00EB23DF" w:rsidTr="00EB23DF">
        <w:tc>
          <w:tcPr>
            <w:tcW w:w="1008" w:type="dxa"/>
            <w:vAlign w:val="center"/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vAlign w:val="center"/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  <w:r w:rsidRPr="00EB23D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159" w:type="dxa"/>
            <w:tcBorders>
              <w:bottom w:val="dotted" w:sz="4" w:space="0" w:color="auto"/>
            </w:tcBorders>
            <w:vAlign w:val="center"/>
          </w:tcPr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4639" w:rsidRPr="00EB23DF" w:rsidRDefault="00F24639" w:rsidP="00F24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4639" w:rsidRPr="00B10EE7" w:rsidRDefault="00F24639" w:rsidP="00F24639">
      <w:pPr>
        <w:rPr>
          <w:rFonts w:ascii="Arial" w:hAnsi="Arial" w:cs="Arial"/>
          <w:sz w:val="20"/>
          <w:szCs w:val="20"/>
        </w:rPr>
      </w:pPr>
    </w:p>
    <w:p w:rsidR="00F24639" w:rsidRPr="00B10EE7" w:rsidRDefault="00F24639" w:rsidP="00F24639">
      <w:pPr>
        <w:rPr>
          <w:rFonts w:ascii="Arial" w:hAnsi="Arial" w:cs="Arial"/>
          <w:sz w:val="20"/>
          <w:szCs w:val="20"/>
        </w:rPr>
      </w:pPr>
    </w:p>
    <w:p w:rsidR="00F24639" w:rsidRPr="00B10EE7" w:rsidRDefault="00F24639" w:rsidP="00F24639">
      <w:pPr>
        <w:rPr>
          <w:rFonts w:ascii="Arial" w:hAnsi="Arial" w:cs="Arial"/>
          <w:sz w:val="20"/>
          <w:szCs w:val="20"/>
        </w:rPr>
      </w:pPr>
    </w:p>
    <w:p w:rsidR="00F24639" w:rsidRPr="00B10EE7" w:rsidRDefault="00F24639" w:rsidP="00D15D9F">
      <w:pPr>
        <w:jc w:val="both"/>
        <w:rPr>
          <w:rFonts w:ascii="Arial" w:hAnsi="Arial" w:cs="Arial"/>
          <w:bCs/>
          <w:sz w:val="20"/>
          <w:szCs w:val="20"/>
        </w:rPr>
      </w:pPr>
      <w:r w:rsidRPr="00B10EE7">
        <w:rPr>
          <w:rFonts w:ascii="Arial" w:hAnsi="Arial" w:cs="Arial"/>
          <w:bCs/>
          <w:sz w:val="20"/>
          <w:szCs w:val="20"/>
        </w:rPr>
        <w:t xml:space="preserve">This form should be submitted within three weeks of the date of the formal </w:t>
      </w:r>
      <w:proofErr w:type="gramStart"/>
      <w:r w:rsidRPr="00B10EE7">
        <w:rPr>
          <w:rFonts w:ascii="Arial" w:hAnsi="Arial" w:cs="Arial"/>
          <w:bCs/>
          <w:sz w:val="20"/>
          <w:szCs w:val="20"/>
        </w:rPr>
        <w:t>communication which</w:t>
      </w:r>
      <w:proofErr w:type="gramEnd"/>
      <w:r w:rsidRPr="00B10EE7">
        <w:rPr>
          <w:rFonts w:ascii="Arial" w:hAnsi="Arial" w:cs="Arial"/>
          <w:bCs/>
          <w:sz w:val="20"/>
          <w:szCs w:val="20"/>
        </w:rPr>
        <w:t xml:space="preserve"> informed you of the decision against which you are appealing (</w:t>
      </w:r>
      <w:proofErr w:type="spellStart"/>
      <w:r w:rsidRPr="00B10EE7">
        <w:rPr>
          <w:rFonts w:ascii="Arial" w:hAnsi="Arial" w:cs="Arial"/>
          <w:bCs/>
          <w:sz w:val="20"/>
          <w:szCs w:val="20"/>
        </w:rPr>
        <w:t>ie</w:t>
      </w:r>
      <w:proofErr w:type="spellEnd"/>
      <w:r w:rsidRPr="00B10EE7">
        <w:rPr>
          <w:rFonts w:ascii="Arial" w:hAnsi="Arial" w:cs="Arial"/>
          <w:bCs/>
          <w:sz w:val="20"/>
          <w:szCs w:val="20"/>
        </w:rPr>
        <w:t xml:space="preserve"> publication of your results whether by email or in paper form).  Include any supporting documentary evidence appropriate to the academic appeal.</w:t>
      </w:r>
    </w:p>
    <w:p w:rsidR="00F24639" w:rsidRPr="00B10EE7" w:rsidRDefault="00F24639" w:rsidP="00D15D9F">
      <w:pPr>
        <w:jc w:val="both"/>
        <w:rPr>
          <w:rFonts w:ascii="Arial" w:hAnsi="Arial" w:cs="Arial"/>
          <w:bCs/>
          <w:sz w:val="20"/>
          <w:szCs w:val="20"/>
        </w:rPr>
      </w:pPr>
    </w:p>
    <w:p w:rsidR="00F24639" w:rsidRPr="00B10EE7" w:rsidRDefault="00F24639" w:rsidP="00D15D9F">
      <w:pPr>
        <w:jc w:val="both"/>
        <w:rPr>
          <w:rFonts w:ascii="Arial" w:hAnsi="Arial" w:cs="Arial"/>
          <w:bCs/>
          <w:sz w:val="20"/>
          <w:szCs w:val="20"/>
        </w:rPr>
      </w:pPr>
      <w:r w:rsidRPr="00B10EE7">
        <w:rPr>
          <w:rFonts w:ascii="Arial" w:hAnsi="Arial" w:cs="Arial"/>
          <w:bCs/>
          <w:sz w:val="20"/>
          <w:szCs w:val="20"/>
        </w:rPr>
        <w:t xml:space="preserve">Appeals </w:t>
      </w:r>
      <w:proofErr w:type="gramStart"/>
      <w:r w:rsidRPr="00B10EE7">
        <w:rPr>
          <w:rFonts w:ascii="Arial" w:hAnsi="Arial" w:cs="Arial"/>
          <w:bCs/>
          <w:sz w:val="20"/>
          <w:szCs w:val="20"/>
        </w:rPr>
        <w:t>should be sent</w:t>
      </w:r>
      <w:proofErr w:type="gramEnd"/>
      <w:r w:rsidRPr="00B10EE7">
        <w:rPr>
          <w:rFonts w:ascii="Arial" w:hAnsi="Arial" w:cs="Arial"/>
          <w:bCs/>
          <w:sz w:val="20"/>
          <w:szCs w:val="20"/>
        </w:rPr>
        <w:t xml:space="preserve"> to a senior manager of the college or the programme leader, either by hard copy or by email. </w:t>
      </w:r>
    </w:p>
    <w:p w:rsidR="00F24639" w:rsidRPr="00B10EE7" w:rsidRDefault="00F24639" w:rsidP="00D15D9F">
      <w:pPr>
        <w:jc w:val="both"/>
        <w:rPr>
          <w:rFonts w:ascii="Arial" w:hAnsi="Arial" w:cs="Arial"/>
          <w:bCs/>
          <w:sz w:val="20"/>
          <w:szCs w:val="20"/>
        </w:rPr>
      </w:pPr>
    </w:p>
    <w:p w:rsidR="00F24639" w:rsidRPr="00B10EE7" w:rsidRDefault="00F24639" w:rsidP="00D15D9F">
      <w:pPr>
        <w:jc w:val="both"/>
        <w:rPr>
          <w:rFonts w:ascii="Arial" w:hAnsi="Arial" w:cs="Arial"/>
          <w:bCs/>
          <w:sz w:val="20"/>
          <w:szCs w:val="20"/>
        </w:rPr>
      </w:pPr>
      <w:r w:rsidRPr="00B10EE7">
        <w:rPr>
          <w:rFonts w:ascii="Arial" w:hAnsi="Arial" w:cs="Arial"/>
          <w:bCs/>
          <w:sz w:val="20"/>
          <w:szCs w:val="20"/>
        </w:rPr>
        <w:t>This academic appeal form should be copied</w:t>
      </w:r>
      <w:r w:rsidR="00335B4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335B4B">
        <w:rPr>
          <w:rFonts w:ascii="Arial" w:hAnsi="Arial" w:cs="Arial"/>
          <w:bCs/>
          <w:sz w:val="20"/>
          <w:szCs w:val="20"/>
        </w:rPr>
        <w:t>to:</w:t>
      </w:r>
      <w:proofErr w:type="gramEnd"/>
      <w:r w:rsidR="00335B4B">
        <w:rPr>
          <w:rFonts w:ascii="Arial" w:hAnsi="Arial" w:cs="Arial"/>
          <w:bCs/>
          <w:sz w:val="20"/>
          <w:szCs w:val="20"/>
        </w:rPr>
        <w:t xml:space="preserve"> UHI Vice-Principal (Academic), University of the Highlands and Islands</w:t>
      </w:r>
      <w:r w:rsidRPr="00B10EE7">
        <w:rPr>
          <w:rFonts w:ascii="Arial" w:hAnsi="Arial" w:cs="Arial"/>
          <w:bCs/>
          <w:sz w:val="20"/>
          <w:szCs w:val="20"/>
        </w:rPr>
        <w:t xml:space="preserve">, Ness Walk, Inverness IV3 5SQ or by email to </w:t>
      </w:r>
      <w:hyperlink r:id="rId4" w:history="1">
        <w:r w:rsidRPr="00B10EE7">
          <w:rPr>
            <w:rStyle w:val="Hyperlink"/>
            <w:rFonts w:ascii="Arial" w:hAnsi="Arial" w:cs="Arial"/>
            <w:bCs/>
            <w:sz w:val="20"/>
            <w:szCs w:val="20"/>
          </w:rPr>
          <w:t>complaints@uhi.ac.uk</w:t>
        </w:r>
      </w:hyperlink>
      <w:r w:rsidRPr="00B10EE7">
        <w:rPr>
          <w:rFonts w:ascii="Arial" w:hAnsi="Arial" w:cs="Arial"/>
          <w:bCs/>
          <w:sz w:val="20"/>
          <w:szCs w:val="20"/>
        </w:rPr>
        <w:t xml:space="preserve">. </w:t>
      </w:r>
    </w:p>
    <w:p w:rsidR="004B3F8B" w:rsidRDefault="004B3F8B"/>
    <w:sectPr w:rsidR="004B3F8B" w:rsidSect="00D15D9F">
      <w:pgSz w:w="11906" w:h="16838"/>
      <w:pgMar w:top="1258" w:right="991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39"/>
    <w:rsid w:val="00303E8F"/>
    <w:rsid w:val="00335B4B"/>
    <w:rsid w:val="004B3F8B"/>
    <w:rsid w:val="006E09EC"/>
    <w:rsid w:val="00A86827"/>
    <w:rsid w:val="00D15D9F"/>
    <w:rsid w:val="00EA13B3"/>
    <w:rsid w:val="00EA6B0F"/>
    <w:rsid w:val="00EB23DF"/>
    <w:rsid w:val="00F2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3E9090-FBBE-45AE-98DD-83EC4695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6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4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laints@uh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APPEAL PROFORMA - Word</vt:lpstr>
    </vt:vector>
  </TitlesOfParts>
  <Company>UHI Millenium Institute</Company>
  <LinksUpToDate>false</LinksUpToDate>
  <CharactersWithSpaces>1509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mailto:complaints@uhi.ac.uk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APPEAL PROFORMA - 2017-18</dc:title>
  <dc:subject/>
  <dc:creator>Tara Black</dc:creator>
  <cp:keywords/>
  <cp:lastModifiedBy>Ann Neilson</cp:lastModifiedBy>
  <cp:revision>3</cp:revision>
  <dcterms:created xsi:type="dcterms:W3CDTF">2018-09-17T10:02:00Z</dcterms:created>
  <dcterms:modified xsi:type="dcterms:W3CDTF">2018-09-17T10:03:00Z</dcterms:modified>
</cp:coreProperties>
</file>