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tblBorders>
        <w:tblLook w:val="04A0" w:firstRow="1" w:lastRow="0" w:firstColumn="1" w:lastColumn="0" w:noHBand="0" w:noVBand="1"/>
      </w:tblPr>
      <w:tblGrid>
        <w:gridCol w:w="5686"/>
        <w:gridCol w:w="3384"/>
      </w:tblGrid>
      <w:tr w:rsidR="001015BA" w:rsidRPr="00813A80" w:rsidTr="00242A61">
        <w:tc>
          <w:tcPr>
            <w:tcW w:w="5778" w:type="dxa"/>
          </w:tcPr>
          <w:p w:rsidR="001015BA" w:rsidRPr="001015BA" w:rsidRDefault="00242A61" w:rsidP="00242A61">
            <w:pPr>
              <w:tabs>
                <w:tab w:val="left" w:pos="3852"/>
              </w:tabs>
              <w:rPr>
                <w:rFonts w:ascii="Arial" w:eastAsia="Times New Roman" w:hAnsi="Arial" w:cs="Arial"/>
                <w:b/>
                <w:noProof/>
                <w:lang w:val="en-GB" w:eastAsia="en-GB"/>
              </w:rPr>
            </w:pPr>
            <w:bookmarkStart w:id="0" w:name="_GoBack"/>
            <w:bookmarkEnd w:id="0"/>
            <w:r>
              <w:rPr>
                <w:rFonts w:ascii="Arial" w:eastAsia="Times New Roman" w:hAnsi="Arial" w:cs="Arial"/>
                <w:b/>
                <w:noProof/>
                <w:lang w:val="en-GB" w:eastAsia="en-GB"/>
              </w:rPr>
              <w:drawing>
                <wp:inline distT="0" distB="0" distL="0" distR="0">
                  <wp:extent cx="2626360" cy="829310"/>
                  <wp:effectExtent l="0" t="0" r="254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29310"/>
                          </a:xfrm>
                          <a:prstGeom prst="rect">
                            <a:avLst/>
                          </a:prstGeom>
                          <a:noFill/>
                          <a:ln>
                            <a:noFill/>
                          </a:ln>
                        </pic:spPr>
                      </pic:pic>
                    </a:graphicData>
                  </a:graphic>
                </wp:inline>
              </w:drawing>
            </w:r>
          </w:p>
        </w:tc>
        <w:tc>
          <w:tcPr>
            <w:tcW w:w="3464" w:type="dxa"/>
          </w:tcPr>
          <w:p w:rsidR="001015BA" w:rsidRPr="00242A61" w:rsidRDefault="001015BA" w:rsidP="001015BA">
            <w:pPr>
              <w:tabs>
                <w:tab w:val="left" w:pos="3852"/>
              </w:tabs>
              <w:jc w:val="right"/>
              <w:rPr>
                <w:rFonts w:ascii="Arial" w:eastAsia="Times New Roman" w:hAnsi="Arial" w:cs="Arial"/>
                <w:noProof/>
                <w:sz w:val="44"/>
                <w:szCs w:val="44"/>
                <w:lang w:val="en-GB" w:eastAsia="en-GB"/>
              </w:rPr>
            </w:pPr>
            <w:r w:rsidRPr="00242A61">
              <w:rPr>
                <w:rFonts w:ascii="Arial" w:eastAsia="Times New Roman" w:hAnsi="Arial" w:cs="Arial"/>
                <w:noProof/>
                <w:sz w:val="48"/>
                <w:szCs w:val="44"/>
                <w:lang w:val="en-GB" w:eastAsia="en-GB"/>
              </w:rPr>
              <w:t>Appendix 2</w:t>
            </w:r>
          </w:p>
        </w:tc>
      </w:tr>
    </w:tbl>
    <w:p w:rsidR="001015BA" w:rsidRPr="001015BA" w:rsidRDefault="001015BA" w:rsidP="001015BA">
      <w:pPr>
        <w:keepNext/>
        <w:keepLines/>
        <w:spacing w:before="480" w:after="0"/>
        <w:outlineLvl w:val="0"/>
        <w:rPr>
          <w:rFonts w:ascii="Arial" w:hAnsi="Arial" w:cs="Arial"/>
          <w:b/>
          <w:bCs/>
          <w:color w:val="365F91"/>
          <w:sz w:val="28"/>
          <w:szCs w:val="28"/>
          <w:lang w:val="en-GB"/>
        </w:rPr>
      </w:pPr>
    </w:p>
    <w:p w:rsidR="001015BA" w:rsidRPr="001015BA" w:rsidRDefault="001015BA" w:rsidP="001015BA">
      <w:pPr>
        <w:jc w:val="center"/>
        <w:rPr>
          <w:rFonts w:ascii="Arial" w:eastAsia="Times New Roman" w:hAnsi="Arial" w:cs="Arial"/>
          <w:b/>
          <w:sz w:val="44"/>
          <w:szCs w:val="44"/>
          <w:lang w:val="en-GB"/>
        </w:rPr>
      </w:pPr>
      <w:r w:rsidRPr="001015BA">
        <w:rPr>
          <w:rFonts w:ascii="Arial" w:eastAsia="Times New Roman" w:hAnsi="Arial" w:cs="Arial"/>
          <w:b/>
          <w:sz w:val="44"/>
          <w:szCs w:val="44"/>
          <w:lang w:val="en-GB"/>
        </w:rPr>
        <w:t xml:space="preserve">Guidance for Line Managers </w:t>
      </w:r>
    </w:p>
    <w:p w:rsidR="001015BA" w:rsidRPr="001015BA" w:rsidRDefault="001015BA" w:rsidP="001015BA">
      <w:pPr>
        <w:jc w:val="center"/>
        <w:rPr>
          <w:rFonts w:ascii="Arial" w:eastAsia="Times New Roman" w:hAnsi="Arial" w:cs="Arial"/>
          <w:b/>
          <w:sz w:val="32"/>
          <w:szCs w:val="32"/>
          <w:lang w:val="en-GB"/>
        </w:rPr>
      </w:pPr>
      <w:r w:rsidRPr="001015BA">
        <w:rPr>
          <w:rFonts w:ascii="Arial" w:eastAsia="Times New Roman" w:hAnsi="Arial" w:cs="Arial"/>
          <w:b/>
          <w:sz w:val="32"/>
          <w:szCs w:val="32"/>
          <w:lang w:val="en-GB"/>
        </w:rPr>
        <w:t>Module Leadership Expressions of Interest and Applications</w:t>
      </w:r>
    </w:p>
    <w:p w:rsidR="001015BA" w:rsidRPr="001015BA" w:rsidRDefault="001015BA" w:rsidP="001015BA">
      <w:pPr>
        <w:rPr>
          <w:rFonts w:ascii="Arial" w:eastAsia="Times New Roman" w:hAnsi="Arial" w:cs="Arial"/>
          <w:sz w:val="2"/>
          <w:szCs w:val="2"/>
          <w:lang w:val="en-GB"/>
        </w:rPr>
      </w:pPr>
    </w:p>
    <w:p w:rsidR="001015BA" w:rsidRPr="001015BA" w:rsidRDefault="001015BA" w:rsidP="00242A61">
      <w:pPr>
        <w:jc w:val="both"/>
        <w:rPr>
          <w:rFonts w:ascii="Arial" w:eastAsia="Times New Roman" w:hAnsi="Arial" w:cs="Arial"/>
          <w:b/>
          <w:lang w:val="en-GB"/>
        </w:rPr>
      </w:pPr>
      <w:r w:rsidRPr="001015BA">
        <w:rPr>
          <w:rFonts w:ascii="Arial" w:eastAsia="Times New Roman" w:hAnsi="Arial" w:cs="Arial"/>
          <w:lang w:val="en-GB"/>
        </w:rPr>
        <w:t xml:space="preserve">This guidance outlines what Line Managers should take into account when providing support for </w:t>
      </w:r>
      <w:r w:rsidRPr="001015BA">
        <w:rPr>
          <w:rFonts w:ascii="Arial" w:eastAsia="Times New Roman" w:hAnsi="Arial" w:cs="Arial"/>
          <w:b/>
          <w:lang w:val="en-GB"/>
        </w:rPr>
        <w:t>Expressions of Interest</w:t>
      </w:r>
      <w:r w:rsidRPr="001015BA">
        <w:rPr>
          <w:rFonts w:ascii="Arial" w:eastAsia="Times New Roman" w:hAnsi="Arial" w:cs="Arial"/>
          <w:lang w:val="en-GB"/>
        </w:rPr>
        <w:t xml:space="preserve"> in module leadership; and supporting statements for </w:t>
      </w:r>
      <w:r w:rsidRPr="001015BA">
        <w:rPr>
          <w:rFonts w:ascii="Arial" w:eastAsia="Times New Roman" w:hAnsi="Arial" w:cs="Arial"/>
          <w:b/>
          <w:lang w:val="en-GB"/>
        </w:rPr>
        <w:t xml:space="preserve">Applications </w:t>
      </w:r>
      <w:r w:rsidRPr="001015BA">
        <w:rPr>
          <w:rFonts w:ascii="Arial" w:eastAsia="Times New Roman" w:hAnsi="Arial" w:cs="Arial"/>
          <w:lang w:val="en-GB"/>
        </w:rPr>
        <w:t>for module leadership for all staff who are applying for UHI Module Leadership roles, as part of the Curriculum for the 21</w:t>
      </w:r>
      <w:r w:rsidRPr="001015BA">
        <w:rPr>
          <w:rFonts w:ascii="Arial" w:eastAsia="Times New Roman" w:hAnsi="Arial" w:cs="Arial"/>
          <w:vertAlign w:val="superscript"/>
          <w:lang w:val="en-GB"/>
        </w:rPr>
        <w:t>st</w:t>
      </w:r>
      <w:r w:rsidRPr="001015BA">
        <w:rPr>
          <w:rFonts w:ascii="Arial" w:eastAsia="Times New Roman" w:hAnsi="Arial" w:cs="Arial"/>
          <w:lang w:val="en-GB"/>
        </w:rPr>
        <w:t xml:space="preserve"> Century (C21C) process. </w:t>
      </w:r>
    </w:p>
    <w:p w:rsidR="001015BA" w:rsidRPr="001015BA" w:rsidRDefault="001015BA" w:rsidP="00242A61">
      <w:pPr>
        <w:numPr>
          <w:ilvl w:val="0"/>
          <w:numId w:val="1"/>
        </w:numPr>
        <w:jc w:val="both"/>
        <w:rPr>
          <w:rFonts w:ascii="Arial" w:eastAsia="Times New Roman" w:hAnsi="Arial" w:cs="Arial"/>
          <w:lang w:val="en-GB"/>
        </w:rPr>
      </w:pPr>
      <w:r w:rsidRPr="001015BA">
        <w:rPr>
          <w:rFonts w:ascii="Arial" w:eastAsia="Times New Roman" w:hAnsi="Arial" w:cs="Arial"/>
          <w:lang w:val="en-GB"/>
        </w:rPr>
        <w:t xml:space="preserve">The </w:t>
      </w:r>
      <w:r w:rsidRPr="001015BA">
        <w:rPr>
          <w:rFonts w:ascii="Arial" w:eastAsia="Times New Roman" w:hAnsi="Arial" w:cs="Arial"/>
          <w:b/>
          <w:lang w:val="en-GB"/>
        </w:rPr>
        <w:t>Guidance Notes for Candidates for Module Leadership</w:t>
      </w:r>
      <w:r w:rsidRPr="001015BA">
        <w:rPr>
          <w:rFonts w:ascii="Arial" w:eastAsia="Times New Roman" w:hAnsi="Arial" w:cs="Arial"/>
          <w:lang w:val="en-GB"/>
        </w:rPr>
        <w:t xml:space="preserve"> requires all interested parties to discuss - prior to expressing an interest in a module leader role (or roles) – their interest with their Line Managers. Line Managers are required, at this stage, simply to endorse and approve of any expression of interest by adding their name to the appropriate form: </w:t>
      </w:r>
      <w:r w:rsidRPr="001015BA">
        <w:rPr>
          <w:rFonts w:ascii="Arial" w:eastAsia="Times New Roman" w:hAnsi="Arial" w:cs="Arial"/>
          <w:b/>
          <w:lang w:val="en-GB"/>
        </w:rPr>
        <w:t>Expression of Interest</w:t>
      </w:r>
      <w:r w:rsidRPr="001015BA">
        <w:rPr>
          <w:rFonts w:ascii="Arial" w:eastAsia="Times New Roman" w:hAnsi="Arial" w:cs="Arial"/>
          <w:lang w:val="en-GB"/>
        </w:rPr>
        <w:t xml:space="preserve"> (</w:t>
      </w:r>
      <w:r w:rsidRPr="001015BA">
        <w:rPr>
          <w:rFonts w:ascii="Arial" w:eastAsia="Times New Roman" w:hAnsi="Arial" w:cs="Arial"/>
          <w:b/>
          <w:lang w:val="en-GB"/>
        </w:rPr>
        <w:t>ML-01</w:t>
      </w:r>
      <w:r w:rsidRPr="001015BA">
        <w:rPr>
          <w:rFonts w:ascii="Arial" w:eastAsia="Times New Roman" w:hAnsi="Arial" w:cs="Arial"/>
          <w:lang w:val="en-GB"/>
        </w:rPr>
        <w:t>). If the expression of interest for module leadership is successful at this stage, line managers will require no further involvement in the process.</w:t>
      </w:r>
    </w:p>
    <w:p w:rsidR="001015BA" w:rsidRPr="001015BA" w:rsidRDefault="001015BA" w:rsidP="00242A61">
      <w:pPr>
        <w:numPr>
          <w:ilvl w:val="0"/>
          <w:numId w:val="1"/>
        </w:numPr>
        <w:jc w:val="both"/>
        <w:rPr>
          <w:rFonts w:ascii="Arial" w:eastAsia="Times New Roman" w:hAnsi="Arial" w:cs="Arial"/>
          <w:lang w:val="en-GB"/>
        </w:rPr>
      </w:pPr>
      <w:r w:rsidRPr="001015BA">
        <w:rPr>
          <w:rFonts w:ascii="Arial" w:eastAsia="Times New Roman" w:hAnsi="Arial" w:cs="Arial"/>
          <w:lang w:val="en-GB"/>
        </w:rPr>
        <w:t xml:space="preserve">If there are multiple expressions of interest, the </w:t>
      </w:r>
      <w:r w:rsidRPr="001015BA">
        <w:rPr>
          <w:rFonts w:ascii="Arial" w:eastAsia="Times New Roman" w:hAnsi="Arial" w:cs="Arial"/>
          <w:b/>
          <w:lang w:val="en-GB"/>
        </w:rPr>
        <w:t>Guidance Notes for Candidates for Module Leadership</w:t>
      </w:r>
      <w:r w:rsidRPr="001015BA">
        <w:rPr>
          <w:rFonts w:ascii="Arial" w:eastAsia="Times New Roman" w:hAnsi="Arial" w:cs="Arial"/>
          <w:lang w:val="en-GB"/>
        </w:rPr>
        <w:t xml:space="preserve"> requires all applicants to complete an </w:t>
      </w:r>
      <w:r w:rsidRPr="001015BA">
        <w:rPr>
          <w:rFonts w:ascii="Arial" w:eastAsia="Times New Roman" w:hAnsi="Arial" w:cs="Arial"/>
          <w:b/>
          <w:lang w:val="en-GB"/>
        </w:rPr>
        <w:t>Application for Module Leadership</w:t>
      </w:r>
      <w:r w:rsidRPr="001015BA">
        <w:rPr>
          <w:rFonts w:ascii="Arial" w:eastAsia="Times New Roman" w:hAnsi="Arial" w:cs="Arial"/>
          <w:lang w:val="en-GB"/>
        </w:rPr>
        <w:t xml:space="preserve"> (</w:t>
      </w:r>
      <w:r w:rsidRPr="001015BA">
        <w:rPr>
          <w:rFonts w:ascii="Arial" w:eastAsia="Times New Roman" w:hAnsi="Arial" w:cs="Arial"/>
          <w:b/>
          <w:lang w:val="en-GB"/>
        </w:rPr>
        <w:t>ML-02</w:t>
      </w:r>
      <w:r w:rsidRPr="001015BA">
        <w:rPr>
          <w:rFonts w:ascii="Arial" w:eastAsia="Times New Roman" w:hAnsi="Arial" w:cs="Arial"/>
          <w:lang w:val="en-GB"/>
        </w:rPr>
        <w:t xml:space="preserve">); and to ensure their Line Managers submit, independently, a </w:t>
      </w:r>
      <w:r w:rsidRPr="001015BA">
        <w:rPr>
          <w:rFonts w:ascii="Arial" w:eastAsia="Times New Roman" w:hAnsi="Arial" w:cs="Arial"/>
          <w:b/>
          <w:lang w:val="en-GB"/>
        </w:rPr>
        <w:t>Supporting Statement</w:t>
      </w:r>
      <w:r w:rsidRPr="001015BA">
        <w:rPr>
          <w:rFonts w:ascii="Arial" w:eastAsia="Times New Roman" w:hAnsi="Arial" w:cs="Arial"/>
          <w:lang w:val="en-GB"/>
        </w:rPr>
        <w:t xml:space="preserve"> (</w:t>
      </w:r>
      <w:r w:rsidRPr="001015BA">
        <w:rPr>
          <w:rFonts w:ascii="Arial" w:eastAsia="Times New Roman" w:hAnsi="Arial" w:cs="Arial"/>
          <w:b/>
          <w:lang w:val="en-GB"/>
        </w:rPr>
        <w:t>ML-03</w:t>
      </w:r>
      <w:r w:rsidRPr="001015BA">
        <w:rPr>
          <w:rFonts w:ascii="Arial" w:eastAsia="Times New Roman" w:hAnsi="Arial" w:cs="Arial"/>
          <w:lang w:val="en-GB"/>
        </w:rPr>
        <w:t xml:space="preserve">) as part of the application process. </w:t>
      </w:r>
    </w:p>
    <w:p w:rsidR="001015BA" w:rsidRPr="001015BA" w:rsidRDefault="001015BA" w:rsidP="00242A61">
      <w:pPr>
        <w:numPr>
          <w:ilvl w:val="0"/>
          <w:numId w:val="1"/>
        </w:numPr>
        <w:jc w:val="both"/>
        <w:rPr>
          <w:rFonts w:ascii="Arial" w:eastAsia="Times New Roman" w:hAnsi="Arial" w:cs="Arial"/>
          <w:lang w:val="en-GB"/>
        </w:rPr>
      </w:pPr>
      <w:proofErr w:type="gramStart"/>
      <w:r w:rsidRPr="001015BA">
        <w:rPr>
          <w:rFonts w:ascii="Arial" w:eastAsia="Times New Roman" w:hAnsi="Arial" w:cs="Arial"/>
          <w:lang w:val="en-GB"/>
        </w:rPr>
        <w:t>Line Managers’ statements will be considered by the UHI Standing Panel for module leadership selection</w:t>
      </w:r>
      <w:proofErr w:type="gramEnd"/>
      <w:r w:rsidRPr="001015BA">
        <w:rPr>
          <w:rFonts w:ascii="Arial" w:eastAsia="Times New Roman" w:hAnsi="Arial" w:cs="Arial"/>
          <w:lang w:val="en-GB"/>
        </w:rPr>
        <w:t xml:space="preserve"> but they will not be formally “scored” as any part of the selection process. </w:t>
      </w:r>
    </w:p>
    <w:p w:rsidR="001015BA" w:rsidRPr="001015BA" w:rsidRDefault="001015BA" w:rsidP="00242A61">
      <w:pPr>
        <w:numPr>
          <w:ilvl w:val="0"/>
          <w:numId w:val="1"/>
        </w:numPr>
        <w:jc w:val="both"/>
        <w:rPr>
          <w:rFonts w:ascii="Arial" w:eastAsia="Times New Roman" w:hAnsi="Arial" w:cs="Arial"/>
          <w:lang w:val="en-GB"/>
        </w:rPr>
      </w:pPr>
      <w:r w:rsidRPr="001015BA">
        <w:rPr>
          <w:rFonts w:ascii="Arial" w:eastAsia="Times New Roman" w:hAnsi="Arial" w:cs="Arial"/>
          <w:lang w:val="en-GB"/>
        </w:rPr>
        <w:t xml:space="preserve">Before you complete a </w:t>
      </w:r>
      <w:r w:rsidRPr="001015BA">
        <w:rPr>
          <w:rFonts w:ascii="Arial" w:eastAsia="Times New Roman" w:hAnsi="Arial" w:cs="Arial"/>
          <w:b/>
          <w:lang w:val="en-GB"/>
        </w:rPr>
        <w:t>Supporting Statement</w:t>
      </w:r>
      <w:r w:rsidRPr="001015BA">
        <w:rPr>
          <w:rFonts w:ascii="Arial" w:eastAsia="Times New Roman" w:hAnsi="Arial" w:cs="Arial"/>
          <w:lang w:val="en-GB"/>
        </w:rPr>
        <w:t xml:space="preserve"> (</w:t>
      </w:r>
      <w:r w:rsidRPr="001015BA">
        <w:rPr>
          <w:rFonts w:ascii="Arial" w:eastAsia="Times New Roman" w:hAnsi="Arial" w:cs="Arial"/>
          <w:b/>
          <w:lang w:val="en-GB"/>
        </w:rPr>
        <w:t>ML-03</w:t>
      </w:r>
      <w:r w:rsidRPr="001015BA">
        <w:rPr>
          <w:rFonts w:ascii="Arial" w:eastAsia="Times New Roman" w:hAnsi="Arial" w:cs="Arial"/>
          <w:lang w:val="en-GB"/>
        </w:rPr>
        <w:t>), you should hold a discussion with the applicant about their application. At the discussion you may wish to consider:</w:t>
      </w:r>
    </w:p>
    <w:p w:rsidR="001015BA" w:rsidRPr="001015BA" w:rsidRDefault="001015BA" w:rsidP="00242A61">
      <w:pPr>
        <w:numPr>
          <w:ilvl w:val="1"/>
          <w:numId w:val="2"/>
        </w:numPr>
        <w:jc w:val="both"/>
        <w:rPr>
          <w:rFonts w:ascii="Arial" w:eastAsia="Times New Roman" w:hAnsi="Arial" w:cs="Arial"/>
          <w:lang w:val="en-GB"/>
        </w:rPr>
      </w:pPr>
      <w:r w:rsidRPr="001015BA">
        <w:rPr>
          <w:rFonts w:ascii="Arial" w:eastAsia="Times New Roman" w:hAnsi="Arial" w:cs="Arial"/>
          <w:lang w:val="en-GB"/>
        </w:rPr>
        <w:t xml:space="preserve">your assessment of their potential to fulfil such a role constructively and supportively; </w:t>
      </w:r>
    </w:p>
    <w:p w:rsidR="001015BA" w:rsidRPr="001015BA" w:rsidRDefault="001015BA" w:rsidP="00242A61">
      <w:pPr>
        <w:numPr>
          <w:ilvl w:val="1"/>
          <w:numId w:val="2"/>
        </w:numPr>
        <w:jc w:val="both"/>
        <w:rPr>
          <w:rFonts w:ascii="Arial" w:eastAsia="Times New Roman" w:hAnsi="Arial" w:cs="Arial"/>
          <w:lang w:val="en-GB"/>
        </w:rPr>
      </w:pPr>
      <w:r w:rsidRPr="001015BA">
        <w:rPr>
          <w:rFonts w:ascii="Arial" w:eastAsia="Times New Roman" w:hAnsi="Arial" w:cs="Arial"/>
          <w:lang w:val="en-GB"/>
        </w:rPr>
        <w:t>what strengths you believe the applicant to have;</w:t>
      </w:r>
    </w:p>
    <w:p w:rsidR="001015BA" w:rsidRPr="001015BA" w:rsidRDefault="001015BA" w:rsidP="00242A61">
      <w:pPr>
        <w:numPr>
          <w:ilvl w:val="1"/>
          <w:numId w:val="2"/>
        </w:numPr>
        <w:jc w:val="both"/>
        <w:rPr>
          <w:rFonts w:ascii="Arial" w:eastAsia="Times New Roman" w:hAnsi="Arial" w:cs="Arial"/>
          <w:lang w:val="en-GB"/>
        </w:rPr>
      </w:pPr>
      <w:proofErr w:type="gramStart"/>
      <w:r w:rsidRPr="001015BA">
        <w:rPr>
          <w:rFonts w:ascii="Arial" w:eastAsia="Times New Roman" w:hAnsi="Arial" w:cs="Arial"/>
          <w:lang w:val="en-GB"/>
        </w:rPr>
        <w:t>any</w:t>
      </w:r>
      <w:proofErr w:type="gramEnd"/>
      <w:r w:rsidRPr="001015BA">
        <w:rPr>
          <w:rFonts w:ascii="Arial" w:eastAsia="Times New Roman" w:hAnsi="Arial" w:cs="Arial"/>
          <w:lang w:val="en-GB"/>
        </w:rPr>
        <w:t xml:space="preserve"> concerns about their evidence the applicant may seek to present in support of their application.</w:t>
      </w:r>
    </w:p>
    <w:p w:rsidR="001015BA" w:rsidRPr="001015BA" w:rsidRDefault="001015BA" w:rsidP="00242A61">
      <w:pPr>
        <w:numPr>
          <w:ilvl w:val="0"/>
          <w:numId w:val="2"/>
        </w:numPr>
        <w:jc w:val="both"/>
        <w:rPr>
          <w:rFonts w:ascii="Arial" w:eastAsia="Times New Roman" w:hAnsi="Arial" w:cs="Arial"/>
          <w:lang w:val="en-GB"/>
        </w:rPr>
      </w:pPr>
      <w:r w:rsidRPr="001015BA">
        <w:rPr>
          <w:rFonts w:ascii="Arial" w:eastAsia="Times New Roman" w:hAnsi="Arial" w:cs="Arial"/>
          <w:lang w:val="en-GB"/>
        </w:rPr>
        <w:lastRenderedPageBreak/>
        <w:t>You may also wish to:</w:t>
      </w:r>
    </w:p>
    <w:p w:rsidR="001015BA" w:rsidRPr="001015BA" w:rsidRDefault="001015BA" w:rsidP="00242A61">
      <w:pPr>
        <w:numPr>
          <w:ilvl w:val="1"/>
          <w:numId w:val="2"/>
        </w:numPr>
        <w:jc w:val="both"/>
        <w:rPr>
          <w:rFonts w:ascii="Arial" w:eastAsia="Times New Roman" w:hAnsi="Arial" w:cs="Arial"/>
          <w:lang w:val="en-GB"/>
        </w:rPr>
      </w:pPr>
      <w:proofErr w:type="gramStart"/>
      <w:r w:rsidRPr="001015BA">
        <w:rPr>
          <w:rFonts w:ascii="Arial" w:eastAsia="Times New Roman" w:hAnsi="Arial" w:cs="Arial"/>
          <w:lang w:val="en-GB"/>
        </w:rPr>
        <w:t>outline</w:t>
      </w:r>
      <w:proofErr w:type="gramEnd"/>
      <w:r w:rsidRPr="001015BA">
        <w:rPr>
          <w:rFonts w:ascii="Arial" w:eastAsia="Times New Roman" w:hAnsi="Arial" w:cs="Arial"/>
          <w:lang w:val="en-GB"/>
        </w:rPr>
        <w:t xml:space="preserve"> the level of support you feel you can provide, as Line Manager.</w:t>
      </w:r>
    </w:p>
    <w:p w:rsidR="001015BA" w:rsidRPr="001015BA" w:rsidRDefault="001015BA" w:rsidP="00242A61">
      <w:pPr>
        <w:numPr>
          <w:ilvl w:val="0"/>
          <w:numId w:val="2"/>
        </w:numPr>
        <w:jc w:val="both"/>
        <w:rPr>
          <w:rFonts w:ascii="Arial" w:eastAsia="Times New Roman" w:hAnsi="Arial" w:cs="Arial"/>
          <w:lang w:val="en-GB"/>
        </w:rPr>
      </w:pPr>
      <w:r w:rsidRPr="001015BA">
        <w:rPr>
          <w:rFonts w:ascii="Arial" w:eastAsia="Times New Roman" w:hAnsi="Arial" w:cs="Arial"/>
          <w:lang w:val="en-GB"/>
        </w:rPr>
        <w:t>Where discussions do not match the applicant’s expectations, explain why you have arrived at your conclusions; and ensure that you can substantiate your opinion by providing evidence (for example, where the applicant has failed to demonstrate one or more of the criteria or where you have seen no evidence to support a particular criterion).</w:t>
      </w:r>
    </w:p>
    <w:p w:rsidR="001015BA" w:rsidRPr="001015BA" w:rsidRDefault="001015BA" w:rsidP="00242A61">
      <w:pPr>
        <w:numPr>
          <w:ilvl w:val="0"/>
          <w:numId w:val="2"/>
        </w:numPr>
        <w:jc w:val="both"/>
        <w:rPr>
          <w:rFonts w:ascii="Arial" w:eastAsia="Times New Roman" w:hAnsi="Arial" w:cs="Arial"/>
          <w:lang w:val="en-GB"/>
        </w:rPr>
      </w:pPr>
      <w:r w:rsidRPr="001015BA">
        <w:rPr>
          <w:rFonts w:ascii="Arial" w:eastAsia="Times New Roman" w:hAnsi="Arial" w:cs="Arial"/>
          <w:lang w:val="en-GB"/>
        </w:rPr>
        <w:t>If you have doubts about some elements of the evidence you are being asked to support you may discuss this with an appropriate member of staff who has expertise/authority or appropriate knowledge of the applicant to help you assess the evidence (for example, the appropriate Subject Network Leader).</w:t>
      </w:r>
    </w:p>
    <w:p w:rsidR="001015BA" w:rsidRPr="001015BA" w:rsidRDefault="001015BA" w:rsidP="00242A61">
      <w:pPr>
        <w:numPr>
          <w:ilvl w:val="0"/>
          <w:numId w:val="2"/>
        </w:numPr>
        <w:jc w:val="both"/>
        <w:rPr>
          <w:rFonts w:ascii="Arial" w:eastAsia="Times New Roman" w:hAnsi="Arial" w:cs="Arial"/>
          <w:lang w:val="en-GB"/>
        </w:rPr>
      </w:pPr>
      <w:r w:rsidRPr="001015BA">
        <w:rPr>
          <w:rFonts w:ascii="Arial" w:eastAsia="Times New Roman" w:hAnsi="Arial" w:cs="Arial"/>
          <w:lang w:val="en-GB"/>
        </w:rPr>
        <w:t xml:space="preserve">When completing the </w:t>
      </w:r>
      <w:r w:rsidRPr="001015BA">
        <w:rPr>
          <w:rFonts w:ascii="Arial" w:eastAsia="Times New Roman" w:hAnsi="Arial" w:cs="Arial"/>
          <w:b/>
          <w:lang w:val="en-GB"/>
        </w:rPr>
        <w:t>Supporting Statement</w:t>
      </w:r>
      <w:r w:rsidRPr="001015BA">
        <w:rPr>
          <w:rFonts w:ascii="Arial" w:eastAsia="Times New Roman" w:hAnsi="Arial" w:cs="Arial"/>
          <w:lang w:val="en-GB"/>
        </w:rPr>
        <w:t xml:space="preserve"> (</w:t>
      </w:r>
      <w:r w:rsidRPr="001015BA">
        <w:rPr>
          <w:rFonts w:ascii="Arial" w:eastAsia="Times New Roman" w:hAnsi="Arial" w:cs="Arial"/>
          <w:b/>
          <w:lang w:val="en-GB"/>
        </w:rPr>
        <w:t>ML-03</w:t>
      </w:r>
      <w:r w:rsidRPr="001015BA">
        <w:rPr>
          <w:rFonts w:ascii="Arial" w:eastAsia="Times New Roman" w:hAnsi="Arial" w:cs="Arial"/>
          <w:lang w:val="en-GB"/>
        </w:rPr>
        <w:t xml:space="preserve">) you should: </w:t>
      </w:r>
    </w:p>
    <w:p w:rsidR="001015BA" w:rsidRPr="001015BA" w:rsidRDefault="001015BA" w:rsidP="00242A61">
      <w:pPr>
        <w:numPr>
          <w:ilvl w:val="1"/>
          <w:numId w:val="3"/>
        </w:numPr>
        <w:spacing w:after="0" w:line="240" w:lineRule="auto"/>
        <w:ind w:left="1077" w:hanging="357"/>
        <w:jc w:val="both"/>
        <w:rPr>
          <w:rFonts w:ascii="Arial" w:eastAsia="Times New Roman" w:hAnsi="Arial" w:cs="Arial"/>
          <w:lang w:val="en-GB"/>
        </w:rPr>
      </w:pPr>
      <w:r w:rsidRPr="001015BA">
        <w:rPr>
          <w:rFonts w:ascii="Arial" w:eastAsia="Times New Roman" w:hAnsi="Arial" w:cs="Arial"/>
          <w:lang w:val="en-GB"/>
        </w:rPr>
        <w:t>be objective and concise with your statement – you have only 250 words to express your support or otherwise;</w:t>
      </w:r>
    </w:p>
    <w:p w:rsidR="001015BA" w:rsidRPr="001015BA" w:rsidRDefault="001015BA" w:rsidP="00242A61">
      <w:pPr>
        <w:numPr>
          <w:ilvl w:val="1"/>
          <w:numId w:val="3"/>
        </w:numPr>
        <w:spacing w:after="0" w:line="240" w:lineRule="auto"/>
        <w:ind w:left="1077" w:hanging="357"/>
        <w:jc w:val="both"/>
        <w:rPr>
          <w:rFonts w:ascii="Arial" w:eastAsia="Times New Roman" w:hAnsi="Arial" w:cs="Arial"/>
          <w:lang w:val="en-GB"/>
        </w:rPr>
      </w:pPr>
      <w:proofErr w:type="gramStart"/>
      <w:r w:rsidRPr="001015BA">
        <w:rPr>
          <w:rFonts w:ascii="Arial" w:eastAsia="Times New Roman" w:hAnsi="Arial" w:cs="Arial"/>
          <w:lang w:val="en-GB"/>
        </w:rPr>
        <w:t>confirm</w:t>
      </w:r>
      <w:proofErr w:type="gramEnd"/>
      <w:r w:rsidRPr="001015BA">
        <w:rPr>
          <w:rFonts w:ascii="Arial" w:eastAsia="Times New Roman" w:hAnsi="Arial" w:cs="Arial"/>
          <w:lang w:val="en-GB"/>
        </w:rPr>
        <w:t xml:space="preserve"> the evidence you have seen in the application and ensure that your comments enable the panel to make an assessment of the depth of your support.</w:t>
      </w:r>
    </w:p>
    <w:p w:rsidR="001015BA" w:rsidRPr="001015BA" w:rsidRDefault="001015BA" w:rsidP="00242A61">
      <w:pPr>
        <w:spacing w:after="0" w:line="240" w:lineRule="auto"/>
        <w:ind w:left="1077"/>
        <w:jc w:val="both"/>
        <w:rPr>
          <w:rFonts w:ascii="Arial" w:eastAsia="Times New Roman" w:hAnsi="Arial" w:cs="Arial"/>
          <w:lang w:val="en-GB"/>
        </w:rPr>
      </w:pPr>
    </w:p>
    <w:p w:rsidR="001015BA" w:rsidRPr="001015BA" w:rsidRDefault="001015BA" w:rsidP="00242A61">
      <w:pPr>
        <w:numPr>
          <w:ilvl w:val="0"/>
          <w:numId w:val="3"/>
        </w:numPr>
        <w:spacing w:after="0" w:line="240" w:lineRule="auto"/>
        <w:jc w:val="both"/>
        <w:rPr>
          <w:rFonts w:ascii="Arial" w:eastAsia="Times New Roman" w:hAnsi="Arial" w:cs="Arial"/>
          <w:lang w:val="en-GB"/>
        </w:rPr>
      </w:pPr>
      <w:r w:rsidRPr="001015BA">
        <w:rPr>
          <w:rFonts w:ascii="Arial" w:eastAsia="Times New Roman" w:hAnsi="Arial" w:cs="Arial"/>
          <w:lang w:val="en-GB"/>
        </w:rPr>
        <w:t xml:space="preserve">If you are not supporting the </w:t>
      </w:r>
      <w:proofErr w:type="gramStart"/>
      <w:r w:rsidRPr="001015BA">
        <w:rPr>
          <w:rFonts w:ascii="Arial" w:eastAsia="Times New Roman" w:hAnsi="Arial" w:cs="Arial"/>
          <w:lang w:val="en-GB"/>
        </w:rPr>
        <w:t>application</w:t>
      </w:r>
      <w:proofErr w:type="gramEnd"/>
      <w:r w:rsidRPr="001015BA">
        <w:rPr>
          <w:rFonts w:ascii="Arial" w:eastAsia="Times New Roman" w:hAnsi="Arial" w:cs="Arial"/>
          <w:lang w:val="en-GB"/>
        </w:rPr>
        <w:t xml:space="preserve"> ensure that the panel can see this. Where your evidence is not positive, ensure that you have discussed this first with the applicant and that you support this in the statement with evidence.</w:t>
      </w:r>
    </w:p>
    <w:p w:rsidR="001015BA" w:rsidRPr="001015BA" w:rsidRDefault="001015BA" w:rsidP="00242A61">
      <w:pPr>
        <w:spacing w:after="0" w:line="240" w:lineRule="auto"/>
        <w:ind w:left="360"/>
        <w:jc w:val="both"/>
        <w:rPr>
          <w:rFonts w:ascii="Arial" w:eastAsia="Times New Roman" w:hAnsi="Arial" w:cs="Arial"/>
          <w:lang w:val="en-GB"/>
        </w:rPr>
      </w:pPr>
    </w:p>
    <w:p w:rsidR="001015BA" w:rsidRPr="001015BA" w:rsidRDefault="001015BA" w:rsidP="00242A61">
      <w:pPr>
        <w:numPr>
          <w:ilvl w:val="0"/>
          <w:numId w:val="3"/>
        </w:numPr>
        <w:spacing w:after="0" w:line="240" w:lineRule="auto"/>
        <w:jc w:val="both"/>
        <w:rPr>
          <w:rFonts w:ascii="Arial" w:eastAsia="Times New Roman" w:hAnsi="Arial" w:cs="Arial"/>
          <w:lang w:val="en-GB"/>
        </w:rPr>
      </w:pPr>
      <w:r w:rsidRPr="001015BA">
        <w:rPr>
          <w:rFonts w:ascii="Arial" w:eastAsia="Times New Roman" w:hAnsi="Arial" w:cs="Arial"/>
          <w:lang w:val="en-GB"/>
        </w:rPr>
        <w:t>If you are unsure about the quality of your supporting statement or if you simply want advice you should contact your own line manager/HR Team in the first instance.</w:t>
      </w:r>
    </w:p>
    <w:p w:rsidR="001015BA" w:rsidRPr="001015BA" w:rsidRDefault="001015BA" w:rsidP="00242A61">
      <w:pPr>
        <w:jc w:val="both"/>
        <w:rPr>
          <w:rFonts w:ascii="Arial" w:eastAsia="Times New Roman" w:hAnsi="Arial" w:cs="Arial"/>
          <w:lang w:val="en-GB"/>
        </w:rPr>
      </w:pPr>
    </w:p>
    <w:p w:rsidR="001015BA" w:rsidRPr="001015BA" w:rsidRDefault="001015BA" w:rsidP="001015BA">
      <w:pPr>
        <w:rPr>
          <w:rFonts w:ascii="Arial" w:eastAsia="Times New Roman" w:hAnsi="Arial" w:cs="Arial"/>
          <w:lang w:val="en-GB"/>
        </w:rPr>
      </w:pPr>
    </w:p>
    <w:p w:rsidR="001015BA" w:rsidRPr="001015BA" w:rsidRDefault="001015BA" w:rsidP="001015BA">
      <w:pPr>
        <w:rPr>
          <w:rFonts w:ascii="Arial" w:eastAsia="Times New Roman" w:hAnsi="Arial" w:cs="Arial"/>
          <w:lang w:val="en-GB"/>
        </w:rPr>
      </w:pPr>
    </w:p>
    <w:p w:rsidR="00242A61" w:rsidRDefault="00242A61" w:rsidP="001015BA">
      <w:pPr>
        <w:rPr>
          <w:rFonts w:ascii="Arial" w:eastAsia="Times New Roman" w:hAnsi="Arial" w:cs="Arial"/>
          <w:lang w:val="en-GB"/>
        </w:rPr>
        <w:sectPr w:rsidR="00242A61" w:rsidSect="00242A61">
          <w:pgSz w:w="11906" w:h="16838"/>
          <w:pgMar w:top="1418" w:right="1418" w:bottom="1418" w:left="1418" w:header="708" w:footer="708" w:gutter="0"/>
          <w:cols w:space="708"/>
          <w:docGrid w:linePitch="360"/>
        </w:sectPr>
      </w:pPr>
    </w:p>
    <w:p w:rsidR="001015BA" w:rsidRPr="001015BA" w:rsidRDefault="001015BA" w:rsidP="001015BA">
      <w:pPr>
        <w:rPr>
          <w:rFonts w:ascii="Arial" w:eastAsia="Times New Roman" w:hAnsi="Arial" w:cs="Arial"/>
          <w:lang w:val="en-GB"/>
        </w:rPr>
      </w:pPr>
    </w:p>
    <w:tbl>
      <w:tblPr>
        <w:tblW w:w="0" w:type="auto"/>
        <w:tblBorders>
          <w:insideH w:val="single" w:sz="4" w:space="0" w:color="auto"/>
        </w:tblBorders>
        <w:tblLook w:val="04A0" w:firstRow="1" w:lastRow="0" w:firstColumn="1" w:lastColumn="0" w:noHBand="0" w:noVBand="1"/>
      </w:tblPr>
      <w:tblGrid>
        <w:gridCol w:w="7205"/>
        <w:gridCol w:w="1865"/>
      </w:tblGrid>
      <w:tr w:rsidR="001015BA" w:rsidRPr="00813A80" w:rsidTr="00813A80">
        <w:tc>
          <w:tcPr>
            <w:tcW w:w="7338" w:type="dxa"/>
          </w:tcPr>
          <w:p w:rsidR="001015BA" w:rsidRPr="001015BA" w:rsidRDefault="001015BA" w:rsidP="00242A61">
            <w:pPr>
              <w:tabs>
                <w:tab w:val="left" w:pos="3852"/>
              </w:tabs>
              <w:rPr>
                <w:rFonts w:ascii="Arial" w:eastAsia="Times New Roman" w:hAnsi="Arial" w:cs="Arial"/>
                <w:b/>
                <w:noProof/>
                <w:lang w:val="en-GB" w:eastAsia="en-GB"/>
              </w:rPr>
            </w:pPr>
            <w:r w:rsidRPr="001015BA">
              <w:rPr>
                <w:rFonts w:ascii="Arial" w:eastAsia="Times New Roman" w:hAnsi="Arial" w:cs="Arial"/>
                <w:lang w:val="en-GB"/>
              </w:rPr>
              <w:br w:type="page"/>
            </w:r>
            <w:r w:rsidR="00242A61">
              <w:rPr>
                <w:rFonts w:ascii="Arial" w:eastAsia="Times New Roman" w:hAnsi="Arial" w:cs="Arial"/>
                <w:b/>
                <w:noProof/>
                <w:lang w:val="en-GB" w:eastAsia="en-GB"/>
              </w:rPr>
              <w:drawing>
                <wp:inline distT="0" distB="0" distL="0" distR="0">
                  <wp:extent cx="2626360" cy="829310"/>
                  <wp:effectExtent l="0" t="0" r="254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29310"/>
                          </a:xfrm>
                          <a:prstGeom prst="rect">
                            <a:avLst/>
                          </a:prstGeom>
                          <a:noFill/>
                          <a:ln>
                            <a:noFill/>
                          </a:ln>
                        </pic:spPr>
                      </pic:pic>
                    </a:graphicData>
                  </a:graphic>
                </wp:inline>
              </w:drawing>
            </w:r>
          </w:p>
        </w:tc>
        <w:tc>
          <w:tcPr>
            <w:tcW w:w="1904" w:type="dxa"/>
          </w:tcPr>
          <w:p w:rsidR="001015BA" w:rsidRPr="00242A61" w:rsidRDefault="001015BA" w:rsidP="001015BA">
            <w:pPr>
              <w:tabs>
                <w:tab w:val="left" w:pos="3852"/>
              </w:tabs>
              <w:jc w:val="right"/>
              <w:rPr>
                <w:rFonts w:ascii="Arial" w:eastAsia="Times New Roman" w:hAnsi="Arial" w:cs="Arial"/>
                <w:noProof/>
                <w:sz w:val="44"/>
                <w:szCs w:val="44"/>
                <w:lang w:val="en-GB" w:eastAsia="en-GB"/>
              </w:rPr>
            </w:pPr>
            <w:r w:rsidRPr="00242A61">
              <w:rPr>
                <w:rFonts w:ascii="Arial" w:eastAsia="Times New Roman" w:hAnsi="Arial" w:cs="Arial"/>
                <w:noProof/>
                <w:sz w:val="48"/>
                <w:szCs w:val="44"/>
                <w:lang w:val="en-GB" w:eastAsia="en-GB"/>
              </w:rPr>
              <w:t>ML-03</w:t>
            </w:r>
          </w:p>
        </w:tc>
      </w:tr>
    </w:tbl>
    <w:p w:rsidR="001015BA" w:rsidRPr="001015BA" w:rsidRDefault="001015BA" w:rsidP="001015BA">
      <w:pPr>
        <w:tabs>
          <w:tab w:val="left" w:pos="3852"/>
        </w:tabs>
        <w:jc w:val="center"/>
        <w:rPr>
          <w:rFonts w:ascii="Arial" w:eastAsia="Times New Roman" w:hAnsi="Arial" w:cs="Arial"/>
          <w:b/>
          <w:noProof/>
          <w:lang w:val="en-GB" w:eastAsia="en-GB"/>
        </w:rPr>
      </w:pPr>
    </w:p>
    <w:p w:rsidR="001015BA" w:rsidRPr="001015BA" w:rsidRDefault="001015BA" w:rsidP="001015BA">
      <w:pPr>
        <w:tabs>
          <w:tab w:val="left" w:pos="3852"/>
        </w:tabs>
        <w:jc w:val="center"/>
        <w:rPr>
          <w:rFonts w:ascii="Arial" w:eastAsia="Times New Roman" w:hAnsi="Arial" w:cs="Arial"/>
          <w:b/>
          <w:sz w:val="44"/>
          <w:szCs w:val="44"/>
          <w:lang w:val="en-GB"/>
        </w:rPr>
      </w:pPr>
      <w:r w:rsidRPr="001015BA">
        <w:rPr>
          <w:rFonts w:ascii="Arial" w:eastAsia="Times New Roman" w:hAnsi="Arial" w:cs="Arial"/>
          <w:b/>
          <w:sz w:val="44"/>
          <w:szCs w:val="44"/>
          <w:lang w:val="en-GB"/>
        </w:rPr>
        <w:t>Module Leadership Application</w:t>
      </w:r>
    </w:p>
    <w:p w:rsidR="001015BA" w:rsidRPr="001015BA" w:rsidRDefault="001015BA" w:rsidP="001015BA">
      <w:pPr>
        <w:tabs>
          <w:tab w:val="left" w:pos="3852"/>
        </w:tabs>
        <w:jc w:val="center"/>
        <w:rPr>
          <w:rFonts w:ascii="Arial" w:eastAsia="Times New Roman" w:hAnsi="Arial" w:cs="Arial"/>
          <w:b/>
          <w:sz w:val="44"/>
          <w:szCs w:val="44"/>
          <w:lang w:val="en-GB"/>
        </w:rPr>
      </w:pPr>
      <w:r w:rsidRPr="001015BA">
        <w:rPr>
          <w:rFonts w:ascii="Arial" w:eastAsia="Times New Roman" w:hAnsi="Arial" w:cs="Arial"/>
          <w:b/>
          <w:sz w:val="44"/>
          <w:szCs w:val="44"/>
          <w:lang w:val="en-GB"/>
        </w:rPr>
        <w:t>Line Manager’s Supporting Statement</w:t>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 xml:space="preserve">             </w:t>
      </w:r>
    </w:p>
    <w:p w:rsidR="001015BA" w:rsidRPr="001015BA" w:rsidRDefault="001015BA" w:rsidP="001015BA">
      <w:pPr>
        <w:rPr>
          <w:rFonts w:ascii="Arial" w:eastAsia="Times New Roman" w:hAnsi="Arial" w:cs="Arial"/>
          <w:lang w:val="en-GB"/>
        </w:rPr>
      </w:pPr>
      <w:r w:rsidRPr="001015BA">
        <w:rPr>
          <w:rFonts w:ascii="Arial" w:eastAsia="Times New Roman" w:hAnsi="Arial" w:cs="Arial"/>
          <w:b/>
          <w:lang w:val="en-GB"/>
        </w:rPr>
        <w:t xml:space="preserve">Applicant’s Name: </w:t>
      </w:r>
      <w:r w:rsidRPr="001015BA">
        <w:rPr>
          <w:rFonts w:ascii="Arial" w:eastAsia="Times New Roman" w:hAnsi="Arial" w:cs="Arial"/>
          <w:b/>
          <w:lang w:val="en-GB"/>
        </w:rPr>
        <w:br/>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 xml:space="preserve">Academic Partner:  </w:t>
      </w:r>
    </w:p>
    <w:p w:rsidR="001015BA" w:rsidRPr="001015BA" w:rsidRDefault="001015BA" w:rsidP="001015BA">
      <w:pPr>
        <w:rPr>
          <w:rFonts w:ascii="Arial" w:eastAsia="Times New Roman" w:hAnsi="Arial" w:cs="Arial"/>
          <w:b/>
          <w:sz w:val="10"/>
          <w:szCs w:val="10"/>
          <w:lang w:val="en-GB"/>
        </w:rPr>
      </w:pP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 xml:space="preserve">Module(s) applied </w:t>
      </w:r>
      <w:proofErr w:type="gramStart"/>
      <w:r w:rsidRPr="001015BA">
        <w:rPr>
          <w:rFonts w:ascii="Arial" w:eastAsia="Times New Roman" w:hAnsi="Arial" w:cs="Arial"/>
          <w:b/>
          <w:lang w:val="en-GB"/>
        </w:rPr>
        <w:t>for</w:t>
      </w:r>
      <w:proofErr w:type="gramEnd"/>
      <w:r w:rsidRPr="001015BA">
        <w:rPr>
          <w:rFonts w:ascii="Arial" w:eastAsia="Times New Roman" w:hAnsi="Arial" w:cs="Arial"/>
          <w:b/>
          <w:lang w:val="en-GB"/>
        </w:rPr>
        <w:t>:</w:t>
      </w:r>
    </w:p>
    <w:p w:rsidR="001015BA" w:rsidRPr="001015BA" w:rsidRDefault="001015BA" w:rsidP="001015BA">
      <w:pPr>
        <w:rPr>
          <w:rFonts w:ascii="Arial" w:eastAsia="Times New Roman" w:hAnsi="Arial" w:cs="Arial"/>
          <w:b/>
          <w:lang w:val="en-GB"/>
        </w:rPr>
      </w:pP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1.</w:t>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t>2.</w:t>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3.</w:t>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t>4.</w:t>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5.</w:t>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t>6.</w:t>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7.</w:t>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t>8.</w:t>
      </w: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9.</w:t>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r>
      <w:r w:rsidRPr="001015BA">
        <w:rPr>
          <w:rFonts w:ascii="Arial" w:eastAsia="Times New Roman" w:hAnsi="Arial" w:cs="Arial"/>
          <w:b/>
          <w:lang w:val="en-GB"/>
        </w:rPr>
        <w:tab/>
        <w:t>10.</w:t>
      </w:r>
    </w:p>
    <w:p w:rsidR="001015BA" w:rsidRPr="001015BA" w:rsidRDefault="001015BA" w:rsidP="001015BA">
      <w:pPr>
        <w:rPr>
          <w:rFonts w:ascii="Arial" w:eastAsia="Times New Roman" w:hAnsi="Arial" w:cs="Arial"/>
          <w:lang w:val="en-GB"/>
        </w:rPr>
      </w:pPr>
    </w:p>
    <w:p w:rsidR="001015BA" w:rsidRPr="001015BA" w:rsidRDefault="001015BA" w:rsidP="00242A61">
      <w:pPr>
        <w:jc w:val="both"/>
        <w:rPr>
          <w:rFonts w:ascii="Arial" w:eastAsia="Times New Roman" w:hAnsi="Arial" w:cs="Arial"/>
          <w:lang w:val="en-GB"/>
        </w:rPr>
      </w:pPr>
      <w:r w:rsidRPr="001015BA">
        <w:rPr>
          <w:rFonts w:ascii="Arial" w:eastAsia="Times New Roman" w:hAnsi="Arial" w:cs="Arial"/>
          <w:lang w:val="en-GB"/>
        </w:rPr>
        <w:t xml:space="preserve">I endorse the above named applicant to </w:t>
      </w:r>
      <w:proofErr w:type="gramStart"/>
      <w:r w:rsidRPr="001015BA">
        <w:rPr>
          <w:rFonts w:ascii="Arial" w:eastAsia="Times New Roman" w:hAnsi="Arial" w:cs="Arial"/>
          <w:lang w:val="en-GB"/>
        </w:rPr>
        <w:t>be considered</w:t>
      </w:r>
      <w:proofErr w:type="gramEnd"/>
      <w:r w:rsidRPr="001015BA">
        <w:rPr>
          <w:rFonts w:ascii="Arial" w:eastAsia="Times New Roman" w:hAnsi="Arial" w:cs="Arial"/>
          <w:lang w:val="en-GB"/>
        </w:rPr>
        <w:t xml:space="preserve"> for the role of module leader in the above named module(s). </w:t>
      </w:r>
      <w:proofErr w:type="gramStart"/>
      <w:r w:rsidRPr="001015BA">
        <w:rPr>
          <w:rFonts w:ascii="Arial" w:eastAsia="Times New Roman" w:hAnsi="Arial" w:cs="Arial"/>
          <w:lang w:val="en-GB"/>
        </w:rPr>
        <w:t xml:space="preserve">I have read the </w:t>
      </w:r>
      <w:hyperlink r:id="rId6" w:tooltip="Appendix 2: Role Descriptor" w:history="1">
        <w:r w:rsidRPr="001015BA">
          <w:rPr>
            <w:rFonts w:ascii="Arial" w:eastAsia="Times New Roman" w:hAnsi="Arial" w:cs="Arial"/>
            <w:color w:val="0000FF"/>
            <w:u w:val="single"/>
            <w:lang w:val="en-GB"/>
          </w:rPr>
          <w:t>Module Leader Role Description</w:t>
        </w:r>
      </w:hyperlink>
      <w:r w:rsidRPr="001015BA">
        <w:rPr>
          <w:rFonts w:ascii="Arial" w:eastAsia="Times New Roman" w:hAnsi="Arial" w:cs="Arial"/>
          <w:lang w:val="en-GB"/>
        </w:rPr>
        <w:t xml:space="preserve"> (Appendix 1) and the </w:t>
      </w:r>
      <w:r w:rsidRPr="001015BA">
        <w:rPr>
          <w:rFonts w:ascii="Arial" w:eastAsia="Times New Roman" w:hAnsi="Arial" w:cs="Arial"/>
          <w:color w:val="0000FF"/>
          <w:u w:val="single"/>
          <w:lang w:val="en-GB"/>
        </w:rPr>
        <w:t>Guidance for Line Managers</w:t>
      </w:r>
      <w:r w:rsidRPr="001015BA">
        <w:rPr>
          <w:rFonts w:ascii="Arial" w:eastAsia="Times New Roman" w:hAnsi="Arial" w:cs="Arial"/>
          <w:lang w:val="en-GB"/>
        </w:rPr>
        <w:t xml:space="preserve"> (Appendix 2) and agree to support them in carrying out this role in accordance with this descriptor and the UHI Academic Standards and Quality Regulations.</w:t>
      </w:r>
      <w:proofErr w:type="gramEnd"/>
      <w:r w:rsidRPr="001015BA">
        <w:rPr>
          <w:rFonts w:ascii="Arial" w:eastAsia="Times New Roman" w:hAnsi="Arial" w:cs="Arial"/>
          <w:lang w:val="en-GB"/>
        </w:rPr>
        <w:t xml:space="preserve"> </w:t>
      </w:r>
    </w:p>
    <w:p w:rsidR="001015BA" w:rsidRPr="001015BA" w:rsidRDefault="001015BA" w:rsidP="00242A61">
      <w:pPr>
        <w:jc w:val="both"/>
        <w:rPr>
          <w:rFonts w:ascii="Arial" w:eastAsia="Times New Roman" w:hAnsi="Arial" w:cs="Arial"/>
          <w:b/>
          <w:lang w:val="en-GB"/>
        </w:rPr>
      </w:pPr>
      <w:r w:rsidRPr="001015BA">
        <w:rPr>
          <w:rFonts w:ascii="Arial" w:eastAsia="Times New Roman" w:hAnsi="Arial" w:cs="Arial"/>
          <w:lang w:val="en-GB"/>
        </w:rPr>
        <w:t>Furthermore, I attach the undernoted personal (and confidential) supporting statement in respect to the individual as part of their application.</w:t>
      </w:r>
    </w:p>
    <w:p w:rsidR="001015BA" w:rsidRPr="001015BA" w:rsidRDefault="001015BA" w:rsidP="001015BA">
      <w:pPr>
        <w:rPr>
          <w:rFonts w:ascii="Arial" w:eastAsia="Times New Roman" w:hAnsi="Arial" w:cs="Arial"/>
          <w:b/>
          <w:lang w:val="en-GB"/>
        </w:rPr>
      </w:pP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Line Manager Name:</w:t>
      </w:r>
      <w:r w:rsidRPr="001015BA">
        <w:rPr>
          <w:rFonts w:ascii="Arial" w:eastAsia="Times New Roman" w:hAnsi="Arial" w:cs="Arial"/>
          <w:b/>
          <w:lang w:val="en-GB"/>
        </w:rPr>
        <w:tab/>
      </w:r>
      <w:r w:rsidRPr="001015BA">
        <w:rPr>
          <w:rFonts w:ascii="Arial" w:eastAsia="Times New Roman" w:hAnsi="Arial" w:cs="Arial"/>
          <w:i/>
          <w:lang w:val="en-GB"/>
        </w:rPr>
        <w:t xml:space="preserve"> </w:t>
      </w:r>
      <w:r w:rsidRPr="001015BA">
        <w:rPr>
          <w:rFonts w:ascii="Arial" w:eastAsia="Times New Roman" w:hAnsi="Arial" w:cs="Arial"/>
          <w:i/>
          <w:sz w:val="16"/>
          <w:szCs w:val="16"/>
          <w:lang w:val="en-GB"/>
        </w:rPr>
        <w:t>(Print name or add electronic signature)</w:t>
      </w:r>
      <w:r w:rsidRPr="001015BA">
        <w:rPr>
          <w:rFonts w:ascii="Arial" w:eastAsia="Times New Roman" w:hAnsi="Arial" w:cs="Arial"/>
          <w:i/>
          <w:lang w:val="en-GB"/>
        </w:rPr>
        <w:tab/>
      </w:r>
      <w:r w:rsidRPr="001015BA">
        <w:rPr>
          <w:rFonts w:ascii="Arial" w:eastAsia="Times New Roman" w:hAnsi="Arial" w:cs="Arial"/>
          <w:b/>
          <w:lang w:val="en-GB"/>
        </w:rPr>
        <w:tab/>
      </w:r>
      <w:r w:rsidRPr="001015BA">
        <w:rPr>
          <w:rFonts w:ascii="Arial" w:eastAsia="Times New Roman" w:hAnsi="Arial" w:cs="Arial"/>
          <w:b/>
          <w:lang w:val="en-GB"/>
        </w:rPr>
        <w:tab/>
        <w:t>Date:</w:t>
      </w:r>
    </w:p>
    <w:p w:rsidR="001015BA" w:rsidRPr="001015BA" w:rsidRDefault="001015BA" w:rsidP="001015BA">
      <w:pPr>
        <w:rPr>
          <w:rFonts w:ascii="Arial" w:eastAsia="Times New Roman" w:hAnsi="Arial" w:cs="Arial"/>
          <w:lang w:val="en-GB"/>
        </w:rPr>
      </w:pPr>
      <w:r w:rsidRPr="001015BA">
        <w:rPr>
          <w:rFonts w:ascii="Arial" w:eastAsia="Times New Roman" w:hAnsi="Arial" w:cs="Arial"/>
          <w:b/>
          <w:lang w:val="en-GB"/>
        </w:rPr>
        <w:br w:type="page"/>
      </w:r>
    </w:p>
    <w:p w:rsidR="001015BA" w:rsidRPr="001015BA" w:rsidRDefault="001015BA" w:rsidP="001015BA">
      <w:pPr>
        <w:rPr>
          <w:rFonts w:ascii="Arial" w:eastAsia="Times New Roman" w:hAnsi="Arial" w:cs="Arial"/>
          <w:b/>
          <w:lang w:val="en-GB"/>
        </w:rPr>
      </w:pPr>
      <w:r w:rsidRPr="001015BA">
        <w:rPr>
          <w:rFonts w:ascii="Arial" w:eastAsia="Times New Roman" w:hAnsi="Arial" w:cs="Arial"/>
          <w:b/>
          <w:sz w:val="44"/>
          <w:szCs w:val="44"/>
          <w:lang w:val="en-GB"/>
        </w:rPr>
        <w:lastRenderedPageBreak/>
        <w:t>Supporting Statement</w:t>
      </w:r>
      <w:r w:rsidRPr="001015BA">
        <w:rPr>
          <w:rFonts w:ascii="Arial" w:eastAsia="Times New Roman" w:hAnsi="Arial" w:cs="Arial"/>
          <w:b/>
          <w:lang w:val="en-GB"/>
        </w:rPr>
        <w:t xml:space="preserve"> (maximum 250 words)</w:t>
      </w: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pBdr>
          <w:top w:val="single" w:sz="4" w:space="1" w:color="auto"/>
          <w:left w:val="single" w:sz="4" w:space="4" w:color="auto"/>
          <w:bottom w:val="single" w:sz="4" w:space="1" w:color="auto"/>
          <w:right w:val="single" w:sz="4" w:space="4" w:color="auto"/>
        </w:pBdr>
        <w:rPr>
          <w:rFonts w:ascii="Arial" w:eastAsia="Times New Roman" w:hAnsi="Arial" w:cs="Arial"/>
          <w:b/>
          <w:lang w:val="en-GB"/>
        </w:rPr>
      </w:pPr>
    </w:p>
    <w:p w:rsidR="001015BA" w:rsidRPr="001015BA" w:rsidRDefault="001015BA" w:rsidP="001015BA">
      <w:pPr>
        <w:rPr>
          <w:rFonts w:ascii="Arial" w:eastAsia="Times New Roman" w:hAnsi="Arial" w:cs="Arial"/>
          <w:b/>
          <w:lang w:val="en-GB"/>
        </w:rPr>
      </w:pPr>
    </w:p>
    <w:p w:rsidR="001015BA" w:rsidRPr="001015BA" w:rsidRDefault="001015BA" w:rsidP="001015BA">
      <w:pPr>
        <w:rPr>
          <w:rFonts w:ascii="Arial" w:eastAsia="Times New Roman" w:hAnsi="Arial" w:cs="Arial"/>
          <w:b/>
          <w:lang w:val="en-GB"/>
        </w:rPr>
      </w:pPr>
      <w:r w:rsidRPr="001015BA">
        <w:rPr>
          <w:rFonts w:ascii="Arial" w:eastAsia="Times New Roman" w:hAnsi="Arial" w:cs="Arial"/>
          <w:b/>
          <w:lang w:val="en-GB"/>
        </w:rPr>
        <w:t>Line Manager Name:</w:t>
      </w:r>
      <w:r w:rsidRPr="001015BA">
        <w:rPr>
          <w:rFonts w:ascii="Arial" w:eastAsia="Times New Roman" w:hAnsi="Arial" w:cs="Arial"/>
          <w:b/>
          <w:lang w:val="en-GB"/>
        </w:rPr>
        <w:tab/>
      </w:r>
      <w:r w:rsidRPr="001015BA">
        <w:rPr>
          <w:rFonts w:ascii="Arial" w:eastAsia="Times New Roman" w:hAnsi="Arial" w:cs="Arial"/>
          <w:i/>
          <w:lang w:val="en-GB"/>
        </w:rPr>
        <w:t xml:space="preserve"> </w:t>
      </w:r>
      <w:r w:rsidRPr="001015BA">
        <w:rPr>
          <w:rFonts w:ascii="Arial" w:eastAsia="Times New Roman" w:hAnsi="Arial" w:cs="Arial"/>
          <w:i/>
          <w:sz w:val="16"/>
          <w:szCs w:val="16"/>
          <w:lang w:val="en-GB"/>
        </w:rPr>
        <w:t>(Print name or add electronic signature)</w:t>
      </w:r>
      <w:r w:rsidRPr="001015BA">
        <w:rPr>
          <w:rFonts w:ascii="Arial" w:eastAsia="Times New Roman" w:hAnsi="Arial" w:cs="Arial"/>
          <w:i/>
          <w:lang w:val="en-GB"/>
        </w:rPr>
        <w:tab/>
      </w:r>
      <w:r w:rsidRPr="001015BA">
        <w:rPr>
          <w:rFonts w:ascii="Arial" w:eastAsia="Times New Roman" w:hAnsi="Arial" w:cs="Arial"/>
          <w:b/>
          <w:lang w:val="en-GB"/>
        </w:rPr>
        <w:tab/>
      </w:r>
      <w:r w:rsidRPr="001015BA">
        <w:rPr>
          <w:rFonts w:ascii="Arial" w:eastAsia="Times New Roman" w:hAnsi="Arial" w:cs="Arial"/>
          <w:b/>
          <w:lang w:val="en-GB"/>
        </w:rPr>
        <w:tab/>
        <w:t>Date:</w:t>
      </w:r>
    </w:p>
    <w:p w:rsidR="00322116" w:rsidRDefault="00322116" w:rsidP="001015BA"/>
    <w:sectPr w:rsidR="00322116" w:rsidSect="00242A61">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537"/>
    <w:multiLevelType w:val="hybridMultilevel"/>
    <w:tmpl w:val="60226D6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C57CC1"/>
    <w:multiLevelType w:val="hybridMultilevel"/>
    <w:tmpl w:val="53FE9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3E3154C"/>
    <w:multiLevelType w:val="hybridMultilevel"/>
    <w:tmpl w:val="70560228"/>
    <w:lvl w:ilvl="0" w:tplc="EF30C48A">
      <w:start w:val="1"/>
      <w:numFmt w:val="bullet"/>
      <w:lvlText w:val=""/>
      <w:lvlJc w:val="left"/>
      <w:pPr>
        <w:tabs>
          <w:tab w:val="num" w:pos="-3"/>
        </w:tabs>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54"/>
    <w:rsid w:val="00055654"/>
    <w:rsid w:val="001015BA"/>
    <w:rsid w:val="00242A61"/>
    <w:rsid w:val="00322116"/>
    <w:rsid w:val="004C4973"/>
    <w:rsid w:val="005C2FF0"/>
    <w:rsid w:val="00813A80"/>
    <w:rsid w:val="00D92B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81E2D-C9A8-4754-82FE-04695ED6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5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1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hi.ac.uk/home/staff/academic-registry/quality-enhancement-and-staff-development/curriculum-for-21st-century/Appendix%202%20-%20Role%20Descriptor.do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4475</CharactersWithSpaces>
  <SharedDoc>false</SharedDoc>
  <HLinks>
    <vt:vector size="6" baseType="variant">
      <vt:variant>
        <vt:i4>1835100</vt:i4>
      </vt:variant>
      <vt:variant>
        <vt:i4>0</vt:i4>
      </vt:variant>
      <vt:variant>
        <vt:i4>0</vt:i4>
      </vt:variant>
      <vt:variant>
        <vt:i4>5</vt:i4>
      </vt:variant>
      <vt:variant>
        <vt:lpwstr>http://www.uhi.ac.uk/home/staff/academic-registry/quality-enhancement-and-staff-development/curriculum-for-21st-century/Appendix 2 - Role Descriptor.doc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Innes</dc:creator>
  <cp:lastModifiedBy>Tara Black</cp:lastModifiedBy>
  <cp:revision>2</cp:revision>
  <dcterms:created xsi:type="dcterms:W3CDTF">2017-09-11T11:17:00Z</dcterms:created>
  <dcterms:modified xsi:type="dcterms:W3CDTF">2017-09-11T11:17:00Z</dcterms:modified>
</cp:coreProperties>
</file>