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327182919"/>
        <w:docPartObj>
          <w:docPartGallery w:val="Cover Pages"/>
          <w:docPartUnique/>
        </w:docPartObj>
      </w:sdtPr>
      <w:sdtEndPr/>
      <w:sdtContent>
        <w:p w14:paraId="57DB67EF" w14:textId="77777777" w:rsidR="000474DE" w:rsidRPr="00487126" w:rsidRDefault="000474DE" w:rsidP="004B5837">
          <w:pPr>
            <w:rPr>
              <w:rFonts w:cstheme="minorHAnsi"/>
            </w:rPr>
          </w:pPr>
        </w:p>
        <w:p w14:paraId="172F1E5C" w14:textId="77777777" w:rsidR="000474DE" w:rsidRPr="00487126" w:rsidRDefault="000474DE" w:rsidP="004B5837">
          <w:pPr>
            <w:pStyle w:val="BodyText"/>
            <w:rPr>
              <w:rFonts w:cstheme="minorHAnsi"/>
            </w:rPr>
          </w:pPr>
          <w:r>
            <w:rPr>
              <w:noProof/>
              <w:lang w:val="en-GB" w:eastAsia="en-GB"/>
            </w:rPr>
            <w:drawing>
              <wp:inline distT="0" distB="0" distL="0" distR="0" wp14:anchorId="5D3C9B98" wp14:editId="22765E37">
                <wp:extent cx="4114800" cy="1304064"/>
                <wp:effectExtent l="0" t="0" r="0" b="0"/>
                <wp:docPr id="863181112" name="Picture 7" descr="University of the Highlands and Is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4800" cy="1304064"/>
                        </a:xfrm>
                        <a:prstGeom prst="rect">
                          <a:avLst/>
                        </a:prstGeom>
                      </pic:spPr>
                    </pic:pic>
                  </a:graphicData>
                </a:graphic>
              </wp:inline>
            </w:drawing>
          </w:r>
        </w:p>
        <w:p w14:paraId="05AC5D6F" w14:textId="77777777" w:rsidR="000474DE" w:rsidRPr="00487126" w:rsidRDefault="000474DE" w:rsidP="004B5837">
          <w:pPr>
            <w:pStyle w:val="BodyText"/>
            <w:rPr>
              <w:rFonts w:cstheme="minorHAnsi"/>
            </w:rPr>
          </w:pPr>
        </w:p>
        <w:p w14:paraId="40890CAB" w14:textId="77777777" w:rsidR="00DC2DE7" w:rsidRPr="00487126" w:rsidRDefault="00DC2DE7" w:rsidP="004B5837">
          <w:pPr>
            <w:pStyle w:val="BodyText"/>
            <w:rPr>
              <w:rFonts w:cstheme="minorHAnsi"/>
            </w:rPr>
          </w:pPr>
        </w:p>
        <w:p w14:paraId="64B7CF70" w14:textId="707BC9A0" w:rsidR="00DC2DE7" w:rsidRPr="00487126" w:rsidRDefault="004D0E5F" w:rsidP="004B5837">
          <w:pPr>
            <w:pStyle w:val="Title"/>
            <w:rPr>
              <w:rFonts w:asciiTheme="minorHAnsi" w:hAnsiTheme="minorHAnsi" w:cstheme="minorHAnsi"/>
            </w:rPr>
          </w:pPr>
          <w:r w:rsidRPr="00487126">
            <w:rPr>
              <w:rFonts w:asciiTheme="minorHAnsi" w:hAnsiTheme="minorHAnsi" w:cstheme="minorHAnsi"/>
            </w:rPr>
            <w:t>Framework</w:t>
          </w:r>
          <w:r w:rsidR="00A91CA2" w:rsidRPr="00487126">
            <w:rPr>
              <w:rFonts w:asciiTheme="minorHAnsi" w:hAnsiTheme="minorHAnsi" w:cstheme="minorHAnsi"/>
            </w:rPr>
            <w:t xml:space="preserve"> for the Development of Open Educational Practices</w:t>
          </w:r>
        </w:p>
        <w:p w14:paraId="7A9DFB4A" w14:textId="77777777" w:rsidR="00DC2DE7" w:rsidRPr="00487126" w:rsidRDefault="00DC2DE7" w:rsidP="004B5837">
          <w:pPr>
            <w:pStyle w:val="Title"/>
            <w:rPr>
              <w:rFonts w:asciiTheme="minorHAnsi" w:hAnsiTheme="minorHAnsi" w:cstheme="minorHAnsi"/>
            </w:rPr>
          </w:pPr>
        </w:p>
        <w:p w14:paraId="19BE2C8A" w14:textId="263FC879" w:rsidR="000474DE" w:rsidRPr="00487126" w:rsidRDefault="00A83A0C" w:rsidP="004B5837">
          <w:pPr>
            <w:pStyle w:val="Title"/>
            <w:rPr>
              <w:rFonts w:asciiTheme="minorHAnsi" w:hAnsiTheme="minorHAnsi" w:cstheme="minorHAnsi"/>
            </w:rPr>
          </w:pPr>
          <w:r w:rsidRPr="00487126">
            <w:rPr>
              <w:rFonts w:asciiTheme="minorHAnsi" w:hAnsiTheme="minorHAnsi" w:cstheme="minorHAnsi"/>
            </w:rPr>
            <w:t>201</w:t>
          </w:r>
          <w:r w:rsidR="007254D3" w:rsidRPr="00487126">
            <w:rPr>
              <w:rFonts w:asciiTheme="minorHAnsi" w:hAnsiTheme="minorHAnsi" w:cstheme="minorHAnsi"/>
            </w:rPr>
            <w:t xml:space="preserve">9/20 </w:t>
          </w:r>
          <w:r w:rsidR="00FE124F" w:rsidRPr="00487126">
            <w:rPr>
              <w:rFonts w:asciiTheme="minorHAnsi" w:hAnsiTheme="minorHAnsi" w:cstheme="minorHAnsi"/>
            </w:rPr>
            <w:t>– 2021/22</w:t>
          </w:r>
        </w:p>
        <w:p w14:paraId="2FBF57EA" w14:textId="77777777" w:rsidR="00FB2DEE" w:rsidRPr="00487126" w:rsidRDefault="00FB2DEE" w:rsidP="00FB2DEE">
          <w:pPr>
            <w:pStyle w:val="BodyText"/>
            <w:rPr>
              <w:rFonts w:cstheme="minorHAnsi"/>
              <w:lang w:val="en-GB"/>
            </w:rPr>
          </w:pPr>
        </w:p>
        <w:tbl>
          <w:tblPr>
            <w:tblStyle w:val="TableGrid"/>
            <w:tblpPr w:leftFromText="180" w:rightFromText="180" w:vertAnchor="text" w:horzAnchor="margin" w:tblpX="-453" w:tblpY="26"/>
            <w:tblW w:w="10060" w:type="dxa"/>
            <w:tblLook w:val="01E0" w:firstRow="1" w:lastRow="1" w:firstColumn="1" w:lastColumn="1" w:noHBand="0" w:noVBand="0"/>
          </w:tblPr>
          <w:tblGrid>
            <w:gridCol w:w="1259"/>
            <w:gridCol w:w="1486"/>
            <w:gridCol w:w="6231"/>
            <w:gridCol w:w="1084"/>
          </w:tblGrid>
          <w:tr w:rsidR="00C31FDA" w:rsidRPr="00487126" w14:paraId="57F05189" w14:textId="77777777" w:rsidTr="004D0E5F">
            <w:tc>
              <w:tcPr>
                <w:tcW w:w="1270" w:type="dxa"/>
              </w:tcPr>
              <w:p w14:paraId="5A9C852C" w14:textId="77777777" w:rsidR="00C31FDA" w:rsidRPr="00487126" w:rsidRDefault="00C31FDA" w:rsidP="00690AAC">
                <w:pPr>
                  <w:jc w:val="center"/>
                  <w:rPr>
                    <w:rFonts w:cstheme="minorHAnsi"/>
                    <w:b/>
                    <w:bCs/>
                  </w:rPr>
                </w:pPr>
                <w:r w:rsidRPr="00487126">
                  <w:rPr>
                    <w:rFonts w:cstheme="minorHAnsi"/>
                    <w:b/>
                    <w:bCs/>
                  </w:rPr>
                  <w:t>Date</w:t>
                </w:r>
              </w:p>
            </w:tc>
            <w:tc>
              <w:tcPr>
                <w:tcW w:w="939" w:type="dxa"/>
                <w:vAlign w:val="center"/>
              </w:tcPr>
              <w:p w14:paraId="41ADC8AB" w14:textId="77777777" w:rsidR="00C31FDA" w:rsidRPr="00487126" w:rsidRDefault="00C31FDA" w:rsidP="00690AAC">
                <w:pPr>
                  <w:jc w:val="center"/>
                  <w:rPr>
                    <w:rFonts w:cstheme="minorHAnsi"/>
                    <w:b/>
                    <w:bCs/>
                  </w:rPr>
                </w:pPr>
                <w:r w:rsidRPr="00487126">
                  <w:rPr>
                    <w:rFonts w:cstheme="minorHAnsi"/>
                    <w:b/>
                    <w:bCs/>
                  </w:rPr>
                  <w:t>Version number</w:t>
                </w:r>
              </w:p>
            </w:tc>
            <w:tc>
              <w:tcPr>
                <w:tcW w:w="6767" w:type="dxa"/>
                <w:vAlign w:val="center"/>
              </w:tcPr>
              <w:p w14:paraId="42F8203D" w14:textId="77777777" w:rsidR="00C31FDA" w:rsidRPr="00487126" w:rsidRDefault="00C31FDA" w:rsidP="00690AAC">
                <w:pPr>
                  <w:jc w:val="center"/>
                  <w:rPr>
                    <w:rFonts w:cstheme="minorHAnsi"/>
                    <w:b/>
                    <w:bCs/>
                  </w:rPr>
                </w:pPr>
                <w:r w:rsidRPr="00487126">
                  <w:rPr>
                    <w:rFonts w:cstheme="minorHAnsi"/>
                    <w:b/>
                    <w:bCs/>
                  </w:rPr>
                  <w:t>Changes</w:t>
                </w:r>
              </w:p>
            </w:tc>
            <w:tc>
              <w:tcPr>
                <w:tcW w:w="1084" w:type="dxa"/>
                <w:vAlign w:val="center"/>
              </w:tcPr>
              <w:p w14:paraId="43F98F03" w14:textId="77777777" w:rsidR="00C31FDA" w:rsidRPr="00487126" w:rsidRDefault="00C31FDA" w:rsidP="00690AAC">
                <w:pPr>
                  <w:jc w:val="center"/>
                  <w:rPr>
                    <w:rFonts w:cstheme="minorHAnsi"/>
                    <w:b/>
                    <w:bCs/>
                  </w:rPr>
                </w:pPr>
                <w:r w:rsidRPr="00487126">
                  <w:rPr>
                    <w:rFonts w:cstheme="minorHAnsi"/>
                    <w:b/>
                    <w:bCs/>
                  </w:rPr>
                  <w:t>Author</w:t>
                </w:r>
                <w:r w:rsidR="00696E6D" w:rsidRPr="00487126">
                  <w:rPr>
                    <w:rFonts w:cstheme="minorHAnsi"/>
                    <w:b/>
                    <w:bCs/>
                  </w:rPr>
                  <w:t>(s)</w:t>
                </w:r>
              </w:p>
            </w:tc>
          </w:tr>
          <w:tr w:rsidR="00C31FDA" w:rsidRPr="00487126" w14:paraId="0D5D575C" w14:textId="77777777" w:rsidTr="004D0E5F">
            <w:tc>
              <w:tcPr>
                <w:tcW w:w="1270" w:type="dxa"/>
              </w:tcPr>
              <w:p w14:paraId="3974E0BE" w14:textId="13A9D1AF" w:rsidR="00C31FDA" w:rsidRPr="00487126" w:rsidRDefault="002E6D90" w:rsidP="00690AAC">
                <w:pPr>
                  <w:rPr>
                    <w:rFonts w:cstheme="minorHAnsi"/>
                  </w:rPr>
                </w:pPr>
                <w:r>
                  <w:rPr>
                    <w:rFonts w:cstheme="minorHAnsi"/>
                  </w:rPr>
                  <w:t>November</w:t>
                </w:r>
                <w:r w:rsidR="004D0E5F" w:rsidRPr="00487126">
                  <w:rPr>
                    <w:rFonts w:cstheme="minorHAnsi"/>
                  </w:rPr>
                  <w:t xml:space="preserve"> 2019</w:t>
                </w:r>
              </w:p>
            </w:tc>
            <w:tc>
              <w:tcPr>
                <w:tcW w:w="939" w:type="dxa"/>
              </w:tcPr>
              <w:p w14:paraId="53DEA90C" w14:textId="564F297B" w:rsidR="00C31FDA" w:rsidRPr="00487126" w:rsidRDefault="00C31FDA" w:rsidP="00690AAC">
                <w:pPr>
                  <w:rPr>
                    <w:rFonts w:cstheme="minorHAnsi"/>
                  </w:rPr>
                </w:pPr>
                <w:r w:rsidRPr="00487126">
                  <w:rPr>
                    <w:rFonts w:cstheme="minorHAnsi"/>
                  </w:rPr>
                  <w:t>1.0</w:t>
                </w:r>
                <w:r w:rsidR="0014344F">
                  <w:rPr>
                    <w:rFonts w:cstheme="minorHAnsi"/>
                  </w:rPr>
                  <w:t xml:space="preserve"> (</w:t>
                </w:r>
                <w:r w:rsidR="00E43408">
                  <w:rPr>
                    <w:rFonts w:cstheme="minorHAnsi"/>
                  </w:rPr>
                  <w:t>Consultation</w:t>
                </w:r>
                <w:r w:rsidR="0014344F">
                  <w:rPr>
                    <w:rFonts w:cstheme="minorHAnsi"/>
                  </w:rPr>
                  <w:t>)</w:t>
                </w:r>
              </w:p>
            </w:tc>
            <w:tc>
              <w:tcPr>
                <w:tcW w:w="6767" w:type="dxa"/>
              </w:tcPr>
              <w:p w14:paraId="20080AE7" w14:textId="516C3BBA" w:rsidR="00C31FDA" w:rsidRPr="00487126" w:rsidRDefault="0026100D" w:rsidP="00690AAC">
                <w:pPr>
                  <w:rPr>
                    <w:rFonts w:cstheme="minorHAnsi"/>
                  </w:rPr>
                </w:pPr>
                <w:r>
                  <w:rPr>
                    <w:rFonts w:cstheme="minorHAnsi"/>
                  </w:rPr>
                  <w:t>Initial version</w:t>
                </w:r>
              </w:p>
            </w:tc>
            <w:tc>
              <w:tcPr>
                <w:tcW w:w="1084" w:type="dxa"/>
              </w:tcPr>
              <w:p w14:paraId="6F96F5B7" w14:textId="14B3014E" w:rsidR="00C31FDA" w:rsidRPr="00487126" w:rsidRDefault="004D0E5F" w:rsidP="00690AAC">
                <w:pPr>
                  <w:rPr>
                    <w:rFonts w:cstheme="minorHAnsi"/>
                  </w:rPr>
                </w:pPr>
                <w:r w:rsidRPr="00487126">
                  <w:rPr>
                    <w:rFonts w:cstheme="minorHAnsi"/>
                  </w:rPr>
                  <w:t>SC</w:t>
                </w:r>
                <w:r w:rsidR="004F79AA">
                  <w:rPr>
                    <w:rFonts w:cstheme="minorHAnsi"/>
                  </w:rPr>
                  <w:t>/KS</w:t>
                </w:r>
              </w:p>
            </w:tc>
          </w:tr>
          <w:tr w:rsidR="00721E99" w:rsidRPr="00487126" w14:paraId="06C7E6CB" w14:textId="77777777" w:rsidTr="004D0E5F">
            <w:tc>
              <w:tcPr>
                <w:tcW w:w="1270" w:type="dxa"/>
              </w:tcPr>
              <w:p w14:paraId="36458063" w14:textId="393FBADA" w:rsidR="00721E99" w:rsidRDefault="00721E99" w:rsidP="00690AAC">
                <w:pPr>
                  <w:rPr>
                    <w:rFonts w:cstheme="minorHAnsi"/>
                  </w:rPr>
                </w:pPr>
                <w:r>
                  <w:rPr>
                    <w:rFonts w:cstheme="minorHAnsi"/>
                  </w:rPr>
                  <w:t>May 2021</w:t>
                </w:r>
              </w:p>
            </w:tc>
            <w:tc>
              <w:tcPr>
                <w:tcW w:w="939" w:type="dxa"/>
              </w:tcPr>
              <w:p w14:paraId="235B1CA0" w14:textId="25480C9D" w:rsidR="00721E99" w:rsidRPr="00487126" w:rsidRDefault="00721E99" w:rsidP="00690AAC">
                <w:pPr>
                  <w:rPr>
                    <w:rFonts w:cstheme="minorHAnsi"/>
                  </w:rPr>
                </w:pPr>
                <w:r>
                  <w:rPr>
                    <w:rFonts w:cstheme="minorHAnsi"/>
                  </w:rPr>
                  <w:t>1.1</w:t>
                </w:r>
              </w:p>
            </w:tc>
            <w:tc>
              <w:tcPr>
                <w:tcW w:w="6767" w:type="dxa"/>
              </w:tcPr>
              <w:p w14:paraId="7965E49D" w14:textId="73E028D0" w:rsidR="00721E99" w:rsidRPr="00487126" w:rsidRDefault="00721E99" w:rsidP="00690AAC">
                <w:pPr>
                  <w:rPr>
                    <w:rFonts w:cstheme="minorHAnsi"/>
                  </w:rPr>
                </w:pPr>
                <w:r>
                  <w:rPr>
                    <w:rFonts w:cstheme="minorHAnsi"/>
                  </w:rPr>
                  <w:t>Removed consultation watermark</w:t>
                </w:r>
              </w:p>
            </w:tc>
            <w:tc>
              <w:tcPr>
                <w:tcW w:w="1084" w:type="dxa"/>
              </w:tcPr>
              <w:p w14:paraId="5500479B" w14:textId="3BF01E48" w:rsidR="00721E99" w:rsidRPr="00487126" w:rsidRDefault="00721E99" w:rsidP="00690AAC">
                <w:pPr>
                  <w:rPr>
                    <w:rFonts w:cstheme="minorHAnsi"/>
                  </w:rPr>
                </w:pPr>
                <w:r>
                  <w:rPr>
                    <w:rFonts w:cstheme="minorHAnsi"/>
                  </w:rPr>
                  <w:t>SC</w:t>
                </w:r>
              </w:p>
            </w:tc>
          </w:tr>
        </w:tbl>
        <w:p w14:paraId="235700E4" w14:textId="77777777" w:rsidR="000474DE" w:rsidRPr="00487126" w:rsidRDefault="00BE2A25" w:rsidP="004B5837">
          <w:pPr>
            <w:rPr>
              <w:rFonts w:eastAsiaTheme="majorEastAsia" w:cstheme="minorHAnsi"/>
              <w:b/>
              <w:bCs/>
            </w:rPr>
          </w:pPr>
        </w:p>
      </w:sdtContent>
    </w:sdt>
    <w:p w14:paraId="5BC9FCCC" w14:textId="77777777" w:rsidR="004B5837" w:rsidRPr="00487126" w:rsidRDefault="00FB2DEE" w:rsidP="00696E6D">
      <w:pPr>
        <w:pStyle w:val="Heading1"/>
        <w:numPr>
          <w:ilvl w:val="0"/>
          <w:numId w:val="0"/>
        </w:numPr>
        <w:ind w:left="432" w:hanging="432"/>
        <w:rPr>
          <w:rFonts w:cstheme="minorHAnsi"/>
          <w:b w:val="0"/>
          <w:sz w:val="32"/>
        </w:rPr>
      </w:pPr>
      <w:r w:rsidRPr="00487126">
        <w:rPr>
          <w:rFonts w:cstheme="minorHAnsi"/>
        </w:rPr>
        <w:br w:type="page"/>
      </w:r>
      <w:bookmarkStart w:id="0" w:name="_Toc14962724"/>
      <w:bookmarkStart w:id="1" w:name="_Toc25913573"/>
      <w:r w:rsidR="004B5837" w:rsidRPr="00487126">
        <w:rPr>
          <w:rFonts w:cstheme="minorHAnsi"/>
          <w:b w:val="0"/>
          <w:sz w:val="32"/>
        </w:rPr>
        <w:lastRenderedPageBreak/>
        <w:t>Contents</w:t>
      </w:r>
      <w:bookmarkEnd w:id="0"/>
      <w:bookmarkEnd w:id="1"/>
    </w:p>
    <w:p w14:paraId="18861F2F" w14:textId="343729E2" w:rsidR="002E4E32" w:rsidRDefault="004B5837">
      <w:pPr>
        <w:pStyle w:val="TOC1"/>
        <w:tabs>
          <w:tab w:val="right" w:leader="dot" w:pos="9016"/>
        </w:tabs>
        <w:rPr>
          <w:rFonts w:eastAsiaTheme="minorEastAsia"/>
          <w:noProof/>
          <w:szCs w:val="22"/>
          <w:lang w:val="en-GB" w:eastAsia="en-GB"/>
        </w:rPr>
      </w:pPr>
      <w:r w:rsidRPr="00487126">
        <w:rPr>
          <w:rFonts w:cstheme="minorHAnsi"/>
        </w:rPr>
        <w:fldChar w:fldCharType="begin"/>
      </w:r>
      <w:r w:rsidRPr="00487126">
        <w:rPr>
          <w:rFonts w:cstheme="minorHAnsi"/>
        </w:rPr>
        <w:instrText xml:space="preserve"> TOC \o "1-2" \h \z \u </w:instrText>
      </w:r>
      <w:r w:rsidRPr="00487126">
        <w:rPr>
          <w:rFonts w:cstheme="minorHAnsi"/>
        </w:rPr>
        <w:fldChar w:fldCharType="separate"/>
      </w:r>
      <w:hyperlink w:anchor="_Toc25913573" w:history="1">
        <w:r w:rsidR="002E4E32" w:rsidRPr="006E5B1D">
          <w:rPr>
            <w:rStyle w:val="Hyperlink"/>
            <w:rFonts w:cstheme="minorHAnsi"/>
            <w:noProof/>
          </w:rPr>
          <w:t>Contents</w:t>
        </w:r>
        <w:r w:rsidR="002E4E32">
          <w:rPr>
            <w:noProof/>
            <w:webHidden/>
          </w:rPr>
          <w:tab/>
        </w:r>
        <w:r w:rsidR="002E4E32">
          <w:rPr>
            <w:noProof/>
            <w:webHidden/>
          </w:rPr>
          <w:fldChar w:fldCharType="begin"/>
        </w:r>
        <w:r w:rsidR="002E4E32">
          <w:rPr>
            <w:noProof/>
            <w:webHidden/>
          </w:rPr>
          <w:instrText xml:space="preserve"> PAGEREF _Toc25913573 \h </w:instrText>
        </w:r>
        <w:r w:rsidR="002E4E32">
          <w:rPr>
            <w:noProof/>
            <w:webHidden/>
          </w:rPr>
        </w:r>
        <w:r w:rsidR="002E4E32">
          <w:rPr>
            <w:noProof/>
            <w:webHidden/>
          </w:rPr>
          <w:fldChar w:fldCharType="separate"/>
        </w:r>
        <w:r w:rsidR="002E4E32">
          <w:rPr>
            <w:noProof/>
            <w:webHidden/>
          </w:rPr>
          <w:t>1</w:t>
        </w:r>
        <w:r w:rsidR="002E4E32">
          <w:rPr>
            <w:noProof/>
            <w:webHidden/>
          </w:rPr>
          <w:fldChar w:fldCharType="end"/>
        </w:r>
      </w:hyperlink>
    </w:p>
    <w:p w14:paraId="6C6714BB" w14:textId="46B40510" w:rsidR="002E4E32" w:rsidRDefault="00BE2A25">
      <w:pPr>
        <w:pStyle w:val="TOC1"/>
        <w:tabs>
          <w:tab w:val="left" w:pos="440"/>
          <w:tab w:val="right" w:leader="dot" w:pos="9016"/>
        </w:tabs>
        <w:rPr>
          <w:rFonts w:eastAsiaTheme="minorEastAsia"/>
          <w:noProof/>
          <w:szCs w:val="22"/>
          <w:lang w:val="en-GB" w:eastAsia="en-GB"/>
        </w:rPr>
      </w:pPr>
      <w:hyperlink w:anchor="_Toc25913574" w:history="1">
        <w:r w:rsidR="002E4E32" w:rsidRPr="006E5B1D">
          <w:rPr>
            <w:rStyle w:val="Hyperlink"/>
            <w:rFonts w:eastAsia="Times New Roman"/>
            <w:noProof/>
            <w:lang w:val="en-GB" w:eastAsia="en-GB"/>
          </w:rPr>
          <w:t>1</w:t>
        </w:r>
        <w:r w:rsidR="002E4E32">
          <w:rPr>
            <w:rFonts w:eastAsiaTheme="minorEastAsia"/>
            <w:noProof/>
            <w:szCs w:val="22"/>
            <w:lang w:val="en-GB" w:eastAsia="en-GB"/>
          </w:rPr>
          <w:tab/>
        </w:r>
        <w:r w:rsidR="002E4E32" w:rsidRPr="006E5B1D">
          <w:rPr>
            <w:rStyle w:val="Hyperlink"/>
            <w:rFonts w:eastAsia="Times New Roman"/>
            <w:noProof/>
            <w:lang w:eastAsia="en-GB"/>
          </w:rPr>
          <w:t>Introduction</w:t>
        </w:r>
        <w:r w:rsidR="002E4E32">
          <w:rPr>
            <w:noProof/>
            <w:webHidden/>
          </w:rPr>
          <w:tab/>
        </w:r>
        <w:r w:rsidR="002E4E32">
          <w:rPr>
            <w:noProof/>
            <w:webHidden/>
          </w:rPr>
          <w:fldChar w:fldCharType="begin"/>
        </w:r>
        <w:r w:rsidR="002E4E32">
          <w:rPr>
            <w:noProof/>
            <w:webHidden/>
          </w:rPr>
          <w:instrText xml:space="preserve"> PAGEREF _Toc25913574 \h </w:instrText>
        </w:r>
        <w:r w:rsidR="002E4E32">
          <w:rPr>
            <w:noProof/>
            <w:webHidden/>
          </w:rPr>
        </w:r>
        <w:r w:rsidR="002E4E32">
          <w:rPr>
            <w:noProof/>
            <w:webHidden/>
          </w:rPr>
          <w:fldChar w:fldCharType="separate"/>
        </w:r>
        <w:r w:rsidR="002E4E32">
          <w:rPr>
            <w:noProof/>
            <w:webHidden/>
          </w:rPr>
          <w:t>2</w:t>
        </w:r>
        <w:r w:rsidR="002E4E32">
          <w:rPr>
            <w:noProof/>
            <w:webHidden/>
          </w:rPr>
          <w:fldChar w:fldCharType="end"/>
        </w:r>
      </w:hyperlink>
    </w:p>
    <w:p w14:paraId="49932EC9" w14:textId="3A84C4B0" w:rsidR="002E4E32" w:rsidRDefault="00BE2A25">
      <w:pPr>
        <w:pStyle w:val="TOC2"/>
        <w:tabs>
          <w:tab w:val="left" w:pos="880"/>
          <w:tab w:val="right" w:leader="dot" w:pos="9016"/>
        </w:tabs>
        <w:rPr>
          <w:rFonts w:eastAsiaTheme="minorEastAsia"/>
          <w:noProof/>
          <w:szCs w:val="22"/>
          <w:lang w:val="en-GB" w:eastAsia="en-GB"/>
        </w:rPr>
      </w:pPr>
      <w:hyperlink w:anchor="_Toc25913575" w:history="1">
        <w:r w:rsidR="002E4E32" w:rsidRPr="006E5B1D">
          <w:rPr>
            <w:rStyle w:val="Hyperlink"/>
            <w:rFonts w:eastAsia="Times New Roman"/>
            <w:noProof/>
            <w:lang w:val="en-GB" w:eastAsia="en-GB"/>
          </w:rPr>
          <w:t>1.1</w:t>
        </w:r>
        <w:r w:rsidR="002E4E32">
          <w:rPr>
            <w:rFonts w:eastAsiaTheme="minorEastAsia"/>
            <w:noProof/>
            <w:szCs w:val="22"/>
            <w:lang w:val="en-GB" w:eastAsia="en-GB"/>
          </w:rPr>
          <w:tab/>
        </w:r>
        <w:r w:rsidR="002E4E32" w:rsidRPr="006E5B1D">
          <w:rPr>
            <w:rStyle w:val="Hyperlink"/>
            <w:rFonts w:eastAsia="Times New Roman"/>
            <w:noProof/>
            <w:lang w:eastAsia="en-GB"/>
          </w:rPr>
          <w:t>The main aims of the framework</w:t>
        </w:r>
        <w:r w:rsidR="002E4E32">
          <w:rPr>
            <w:noProof/>
            <w:webHidden/>
          </w:rPr>
          <w:tab/>
        </w:r>
        <w:r w:rsidR="002E4E32">
          <w:rPr>
            <w:noProof/>
            <w:webHidden/>
          </w:rPr>
          <w:fldChar w:fldCharType="begin"/>
        </w:r>
        <w:r w:rsidR="002E4E32">
          <w:rPr>
            <w:noProof/>
            <w:webHidden/>
          </w:rPr>
          <w:instrText xml:space="preserve"> PAGEREF _Toc25913575 \h </w:instrText>
        </w:r>
        <w:r w:rsidR="002E4E32">
          <w:rPr>
            <w:noProof/>
            <w:webHidden/>
          </w:rPr>
        </w:r>
        <w:r w:rsidR="002E4E32">
          <w:rPr>
            <w:noProof/>
            <w:webHidden/>
          </w:rPr>
          <w:fldChar w:fldCharType="separate"/>
        </w:r>
        <w:r w:rsidR="002E4E32">
          <w:rPr>
            <w:noProof/>
            <w:webHidden/>
          </w:rPr>
          <w:t>3</w:t>
        </w:r>
        <w:r w:rsidR="002E4E32">
          <w:rPr>
            <w:noProof/>
            <w:webHidden/>
          </w:rPr>
          <w:fldChar w:fldCharType="end"/>
        </w:r>
      </w:hyperlink>
    </w:p>
    <w:p w14:paraId="2E76C1BE" w14:textId="1A6227DB" w:rsidR="002E4E32" w:rsidRDefault="00BE2A25">
      <w:pPr>
        <w:pStyle w:val="TOC1"/>
        <w:tabs>
          <w:tab w:val="left" w:pos="440"/>
          <w:tab w:val="right" w:leader="dot" w:pos="9016"/>
        </w:tabs>
        <w:rPr>
          <w:rFonts w:eastAsiaTheme="minorEastAsia"/>
          <w:noProof/>
          <w:szCs w:val="22"/>
          <w:lang w:val="en-GB" w:eastAsia="en-GB"/>
        </w:rPr>
      </w:pPr>
      <w:hyperlink w:anchor="_Toc25913576" w:history="1">
        <w:r w:rsidR="002E4E32" w:rsidRPr="006E5B1D">
          <w:rPr>
            <w:rStyle w:val="Hyperlink"/>
            <w:rFonts w:eastAsia="Times New Roman"/>
            <w:noProof/>
            <w:lang w:val="en-GB" w:eastAsia="en-GB"/>
          </w:rPr>
          <w:t>2</w:t>
        </w:r>
        <w:r w:rsidR="002E4E32">
          <w:rPr>
            <w:rFonts w:eastAsiaTheme="minorEastAsia"/>
            <w:noProof/>
            <w:szCs w:val="22"/>
            <w:lang w:val="en-GB" w:eastAsia="en-GB"/>
          </w:rPr>
          <w:tab/>
        </w:r>
        <w:r w:rsidR="002E4E32" w:rsidRPr="006E5B1D">
          <w:rPr>
            <w:rStyle w:val="Hyperlink"/>
            <w:rFonts w:eastAsia="Times New Roman"/>
            <w:noProof/>
            <w:lang w:eastAsia="en-GB"/>
          </w:rPr>
          <w:t>Key aspects of open education and open educational practice</w:t>
        </w:r>
        <w:r w:rsidR="002E4E32">
          <w:rPr>
            <w:noProof/>
            <w:webHidden/>
          </w:rPr>
          <w:tab/>
        </w:r>
        <w:r w:rsidR="002E4E32">
          <w:rPr>
            <w:noProof/>
            <w:webHidden/>
          </w:rPr>
          <w:fldChar w:fldCharType="begin"/>
        </w:r>
        <w:r w:rsidR="002E4E32">
          <w:rPr>
            <w:noProof/>
            <w:webHidden/>
          </w:rPr>
          <w:instrText xml:space="preserve"> PAGEREF _Toc25913576 \h </w:instrText>
        </w:r>
        <w:r w:rsidR="002E4E32">
          <w:rPr>
            <w:noProof/>
            <w:webHidden/>
          </w:rPr>
        </w:r>
        <w:r w:rsidR="002E4E32">
          <w:rPr>
            <w:noProof/>
            <w:webHidden/>
          </w:rPr>
          <w:fldChar w:fldCharType="separate"/>
        </w:r>
        <w:r w:rsidR="002E4E32">
          <w:rPr>
            <w:noProof/>
            <w:webHidden/>
          </w:rPr>
          <w:t>4</w:t>
        </w:r>
        <w:r w:rsidR="002E4E32">
          <w:rPr>
            <w:noProof/>
            <w:webHidden/>
          </w:rPr>
          <w:fldChar w:fldCharType="end"/>
        </w:r>
      </w:hyperlink>
    </w:p>
    <w:p w14:paraId="1CF35F02" w14:textId="245A9E35" w:rsidR="002E4E32" w:rsidRDefault="00BE2A25">
      <w:pPr>
        <w:pStyle w:val="TOC1"/>
        <w:tabs>
          <w:tab w:val="left" w:pos="440"/>
          <w:tab w:val="right" w:leader="dot" w:pos="9016"/>
        </w:tabs>
        <w:rPr>
          <w:rFonts w:eastAsiaTheme="minorEastAsia"/>
          <w:noProof/>
          <w:szCs w:val="22"/>
          <w:lang w:val="en-GB" w:eastAsia="en-GB"/>
        </w:rPr>
      </w:pPr>
      <w:hyperlink w:anchor="_Toc25913577" w:history="1">
        <w:r w:rsidR="002E4E32" w:rsidRPr="006E5B1D">
          <w:rPr>
            <w:rStyle w:val="Hyperlink"/>
            <w:rFonts w:eastAsia="Times New Roman"/>
            <w:noProof/>
            <w:lang w:val="en-GB" w:eastAsia="en-GB"/>
          </w:rPr>
          <w:t>3</w:t>
        </w:r>
        <w:r w:rsidR="002E4E32">
          <w:rPr>
            <w:rFonts w:eastAsiaTheme="minorEastAsia"/>
            <w:noProof/>
            <w:szCs w:val="22"/>
            <w:lang w:val="en-GB" w:eastAsia="en-GB"/>
          </w:rPr>
          <w:tab/>
        </w:r>
        <w:r w:rsidR="002E4E32" w:rsidRPr="006E5B1D">
          <w:rPr>
            <w:rStyle w:val="Hyperlink"/>
            <w:rFonts w:eastAsia="Times New Roman"/>
            <w:noProof/>
            <w:lang w:eastAsia="en-GB"/>
          </w:rPr>
          <w:t>Degrees of openness</w:t>
        </w:r>
        <w:r w:rsidR="002E4E32">
          <w:rPr>
            <w:noProof/>
            <w:webHidden/>
          </w:rPr>
          <w:tab/>
        </w:r>
        <w:r w:rsidR="002E4E32">
          <w:rPr>
            <w:noProof/>
            <w:webHidden/>
          </w:rPr>
          <w:fldChar w:fldCharType="begin"/>
        </w:r>
        <w:r w:rsidR="002E4E32">
          <w:rPr>
            <w:noProof/>
            <w:webHidden/>
          </w:rPr>
          <w:instrText xml:space="preserve"> PAGEREF _Toc25913577 \h </w:instrText>
        </w:r>
        <w:r w:rsidR="002E4E32">
          <w:rPr>
            <w:noProof/>
            <w:webHidden/>
          </w:rPr>
        </w:r>
        <w:r w:rsidR="002E4E32">
          <w:rPr>
            <w:noProof/>
            <w:webHidden/>
          </w:rPr>
          <w:fldChar w:fldCharType="separate"/>
        </w:r>
        <w:r w:rsidR="002E4E32">
          <w:rPr>
            <w:noProof/>
            <w:webHidden/>
          </w:rPr>
          <w:t>4</w:t>
        </w:r>
        <w:r w:rsidR="002E4E32">
          <w:rPr>
            <w:noProof/>
            <w:webHidden/>
          </w:rPr>
          <w:fldChar w:fldCharType="end"/>
        </w:r>
      </w:hyperlink>
    </w:p>
    <w:p w14:paraId="3F90800E" w14:textId="4E89C8C0" w:rsidR="002E4E32" w:rsidRDefault="00BE2A25">
      <w:pPr>
        <w:pStyle w:val="TOC2"/>
        <w:tabs>
          <w:tab w:val="left" w:pos="880"/>
          <w:tab w:val="right" w:leader="dot" w:pos="9016"/>
        </w:tabs>
        <w:rPr>
          <w:rFonts w:eastAsiaTheme="minorEastAsia"/>
          <w:noProof/>
          <w:szCs w:val="22"/>
          <w:lang w:val="en-GB" w:eastAsia="en-GB"/>
        </w:rPr>
      </w:pPr>
      <w:hyperlink w:anchor="_Toc25913578" w:history="1">
        <w:r w:rsidR="002E4E32" w:rsidRPr="006E5B1D">
          <w:rPr>
            <w:rStyle w:val="Hyperlink"/>
            <w:rFonts w:eastAsia="Times New Roman"/>
            <w:noProof/>
            <w:lang w:val="en-GB" w:eastAsia="en-GB"/>
          </w:rPr>
          <w:t>3.1</w:t>
        </w:r>
        <w:r w:rsidR="002E4E32">
          <w:rPr>
            <w:rFonts w:eastAsiaTheme="minorEastAsia"/>
            <w:noProof/>
            <w:szCs w:val="22"/>
            <w:lang w:val="en-GB" w:eastAsia="en-GB"/>
          </w:rPr>
          <w:tab/>
        </w:r>
        <w:r w:rsidR="002E4E32" w:rsidRPr="006E5B1D">
          <w:rPr>
            <w:rStyle w:val="Hyperlink"/>
            <w:rFonts w:eastAsia="Times New Roman"/>
            <w:noProof/>
            <w:lang w:eastAsia="en-GB"/>
          </w:rPr>
          <w:t>Why practice open</w:t>
        </w:r>
        <w:r w:rsidR="002E4E32">
          <w:rPr>
            <w:noProof/>
            <w:webHidden/>
          </w:rPr>
          <w:tab/>
        </w:r>
        <w:r w:rsidR="002E4E32">
          <w:rPr>
            <w:noProof/>
            <w:webHidden/>
          </w:rPr>
          <w:fldChar w:fldCharType="begin"/>
        </w:r>
        <w:r w:rsidR="002E4E32">
          <w:rPr>
            <w:noProof/>
            <w:webHidden/>
          </w:rPr>
          <w:instrText xml:space="preserve"> PAGEREF _Toc25913578 \h </w:instrText>
        </w:r>
        <w:r w:rsidR="002E4E32">
          <w:rPr>
            <w:noProof/>
            <w:webHidden/>
          </w:rPr>
        </w:r>
        <w:r w:rsidR="002E4E32">
          <w:rPr>
            <w:noProof/>
            <w:webHidden/>
          </w:rPr>
          <w:fldChar w:fldCharType="separate"/>
        </w:r>
        <w:r w:rsidR="002E4E32">
          <w:rPr>
            <w:noProof/>
            <w:webHidden/>
          </w:rPr>
          <w:t>5</w:t>
        </w:r>
        <w:r w:rsidR="002E4E32">
          <w:rPr>
            <w:noProof/>
            <w:webHidden/>
          </w:rPr>
          <w:fldChar w:fldCharType="end"/>
        </w:r>
      </w:hyperlink>
    </w:p>
    <w:p w14:paraId="258D78FF" w14:textId="5CA6C77B" w:rsidR="002E4E32" w:rsidRDefault="00BE2A25">
      <w:pPr>
        <w:pStyle w:val="TOC1"/>
        <w:tabs>
          <w:tab w:val="left" w:pos="440"/>
          <w:tab w:val="right" w:leader="dot" w:pos="9016"/>
        </w:tabs>
        <w:rPr>
          <w:rFonts w:eastAsiaTheme="minorEastAsia"/>
          <w:noProof/>
          <w:szCs w:val="22"/>
          <w:lang w:val="en-GB" w:eastAsia="en-GB"/>
        </w:rPr>
      </w:pPr>
      <w:hyperlink w:anchor="_Toc25913579" w:history="1">
        <w:r w:rsidR="002E4E32" w:rsidRPr="006E5B1D">
          <w:rPr>
            <w:rStyle w:val="Hyperlink"/>
            <w:rFonts w:eastAsia="Times New Roman"/>
            <w:noProof/>
            <w:lang w:val="en-GB" w:eastAsia="en-GB"/>
          </w:rPr>
          <w:t>4</w:t>
        </w:r>
        <w:r w:rsidR="002E4E32">
          <w:rPr>
            <w:rFonts w:eastAsiaTheme="minorEastAsia"/>
            <w:noProof/>
            <w:szCs w:val="22"/>
            <w:lang w:val="en-GB" w:eastAsia="en-GB"/>
          </w:rPr>
          <w:tab/>
        </w:r>
        <w:r w:rsidR="002E4E32" w:rsidRPr="006E5B1D">
          <w:rPr>
            <w:rStyle w:val="Hyperlink"/>
            <w:rFonts w:eastAsia="Times New Roman"/>
            <w:noProof/>
            <w:lang w:eastAsia="en-GB"/>
          </w:rPr>
          <w:t>The open education landscape at the University of the Highlands and Islands</w:t>
        </w:r>
        <w:r w:rsidR="002E4E32">
          <w:rPr>
            <w:noProof/>
            <w:webHidden/>
          </w:rPr>
          <w:tab/>
        </w:r>
        <w:r w:rsidR="002E4E32">
          <w:rPr>
            <w:noProof/>
            <w:webHidden/>
          </w:rPr>
          <w:fldChar w:fldCharType="begin"/>
        </w:r>
        <w:r w:rsidR="002E4E32">
          <w:rPr>
            <w:noProof/>
            <w:webHidden/>
          </w:rPr>
          <w:instrText xml:space="preserve"> PAGEREF _Toc25913579 \h </w:instrText>
        </w:r>
        <w:r w:rsidR="002E4E32">
          <w:rPr>
            <w:noProof/>
            <w:webHidden/>
          </w:rPr>
        </w:r>
        <w:r w:rsidR="002E4E32">
          <w:rPr>
            <w:noProof/>
            <w:webHidden/>
          </w:rPr>
          <w:fldChar w:fldCharType="separate"/>
        </w:r>
        <w:r w:rsidR="002E4E32">
          <w:rPr>
            <w:noProof/>
            <w:webHidden/>
          </w:rPr>
          <w:t>6</w:t>
        </w:r>
        <w:r w:rsidR="002E4E32">
          <w:rPr>
            <w:noProof/>
            <w:webHidden/>
          </w:rPr>
          <w:fldChar w:fldCharType="end"/>
        </w:r>
      </w:hyperlink>
    </w:p>
    <w:p w14:paraId="3F67954B" w14:textId="513FFC1D" w:rsidR="002E4E32" w:rsidRDefault="00BE2A25">
      <w:pPr>
        <w:pStyle w:val="TOC2"/>
        <w:tabs>
          <w:tab w:val="left" w:pos="880"/>
          <w:tab w:val="right" w:leader="dot" w:pos="9016"/>
        </w:tabs>
        <w:rPr>
          <w:rFonts w:eastAsiaTheme="minorEastAsia"/>
          <w:noProof/>
          <w:szCs w:val="22"/>
          <w:lang w:val="en-GB" w:eastAsia="en-GB"/>
        </w:rPr>
      </w:pPr>
      <w:hyperlink w:anchor="_Toc25913580" w:history="1">
        <w:r w:rsidR="002E4E32" w:rsidRPr="006E5B1D">
          <w:rPr>
            <w:rStyle w:val="Hyperlink"/>
            <w:rFonts w:eastAsia="Times New Roman"/>
            <w:noProof/>
            <w:lang w:eastAsia="en-GB"/>
          </w:rPr>
          <w:t>4.1</w:t>
        </w:r>
        <w:r w:rsidR="002E4E32">
          <w:rPr>
            <w:rFonts w:eastAsiaTheme="minorEastAsia"/>
            <w:noProof/>
            <w:szCs w:val="22"/>
            <w:lang w:val="en-GB" w:eastAsia="en-GB"/>
          </w:rPr>
          <w:tab/>
        </w:r>
        <w:r w:rsidR="002E4E32" w:rsidRPr="006E5B1D">
          <w:rPr>
            <w:rStyle w:val="Hyperlink"/>
            <w:rFonts w:eastAsia="Times New Roman"/>
            <w:noProof/>
            <w:lang w:eastAsia="en-GB"/>
          </w:rPr>
          <w:t>Existing steps towards an institutional culture of open educational practices</w:t>
        </w:r>
        <w:r w:rsidR="002E4E32">
          <w:rPr>
            <w:noProof/>
            <w:webHidden/>
          </w:rPr>
          <w:tab/>
        </w:r>
        <w:r w:rsidR="002E4E32">
          <w:rPr>
            <w:noProof/>
            <w:webHidden/>
          </w:rPr>
          <w:fldChar w:fldCharType="begin"/>
        </w:r>
        <w:r w:rsidR="002E4E32">
          <w:rPr>
            <w:noProof/>
            <w:webHidden/>
          </w:rPr>
          <w:instrText xml:space="preserve"> PAGEREF _Toc25913580 \h </w:instrText>
        </w:r>
        <w:r w:rsidR="002E4E32">
          <w:rPr>
            <w:noProof/>
            <w:webHidden/>
          </w:rPr>
        </w:r>
        <w:r w:rsidR="002E4E32">
          <w:rPr>
            <w:noProof/>
            <w:webHidden/>
          </w:rPr>
          <w:fldChar w:fldCharType="separate"/>
        </w:r>
        <w:r w:rsidR="002E4E32">
          <w:rPr>
            <w:noProof/>
            <w:webHidden/>
          </w:rPr>
          <w:t>6</w:t>
        </w:r>
        <w:r w:rsidR="002E4E32">
          <w:rPr>
            <w:noProof/>
            <w:webHidden/>
          </w:rPr>
          <w:fldChar w:fldCharType="end"/>
        </w:r>
      </w:hyperlink>
    </w:p>
    <w:p w14:paraId="03D7431B" w14:textId="5DDAEA64" w:rsidR="002E4E32" w:rsidRDefault="00BE2A25">
      <w:pPr>
        <w:pStyle w:val="TOC2"/>
        <w:tabs>
          <w:tab w:val="left" w:pos="880"/>
          <w:tab w:val="right" w:leader="dot" w:pos="9016"/>
        </w:tabs>
        <w:rPr>
          <w:rFonts w:eastAsiaTheme="minorEastAsia"/>
          <w:noProof/>
          <w:szCs w:val="22"/>
          <w:lang w:val="en-GB" w:eastAsia="en-GB"/>
        </w:rPr>
      </w:pPr>
      <w:hyperlink w:anchor="_Toc25913581" w:history="1">
        <w:r w:rsidR="002E4E32" w:rsidRPr="006E5B1D">
          <w:rPr>
            <w:rStyle w:val="Hyperlink"/>
            <w:rFonts w:eastAsia="Times New Roman"/>
            <w:noProof/>
            <w:lang w:val="en-GB" w:eastAsia="en-GB"/>
          </w:rPr>
          <w:t>4.2</w:t>
        </w:r>
        <w:r w:rsidR="002E4E32">
          <w:rPr>
            <w:rFonts w:eastAsiaTheme="minorEastAsia"/>
            <w:noProof/>
            <w:szCs w:val="22"/>
            <w:lang w:val="en-GB" w:eastAsia="en-GB"/>
          </w:rPr>
          <w:tab/>
        </w:r>
        <w:r w:rsidR="002E4E32" w:rsidRPr="006E5B1D">
          <w:rPr>
            <w:rStyle w:val="Hyperlink"/>
            <w:rFonts w:eastAsia="Times New Roman"/>
            <w:noProof/>
            <w:lang w:eastAsia="en-GB"/>
          </w:rPr>
          <w:t>Open Educational Resources (OER) in the university</w:t>
        </w:r>
        <w:r w:rsidR="002E4E32">
          <w:rPr>
            <w:noProof/>
            <w:webHidden/>
          </w:rPr>
          <w:tab/>
        </w:r>
        <w:r w:rsidR="002E4E32">
          <w:rPr>
            <w:noProof/>
            <w:webHidden/>
          </w:rPr>
          <w:fldChar w:fldCharType="begin"/>
        </w:r>
        <w:r w:rsidR="002E4E32">
          <w:rPr>
            <w:noProof/>
            <w:webHidden/>
          </w:rPr>
          <w:instrText xml:space="preserve"> PAGEREF _Toc25913581 \h </w:instrText>
        </w:r>
        <w:r w:rsidR="002E4E32">
          <w:rPr>
            <w:noProof/>
            <w:webHidden/>
          </w:rPr>
        </w:r>
        <w:r w:rsidR="002E4E32">
          <w:rPr>
            <w:noProof/>
            <w:webHidden/>
          </w:rPr>
          <w:fldChar w:fldCharType="separate"/>
        </w:r>
        <w:r w:rsidR="002E4E32">
          <w:rPr>
            <w:noProof/>
            <w:webHidden/>
          </w:rPr>
          <w:t>8</w:t>
        </w:r>
        <w:r w:rsidR="002E4E32">
          <w:rPr>
            <w:noProof/>
            <w:webHidden/>
          </w:rPr>
          <w:fldChar w:fldCharType="end"/>
        </w:r>
      </w:hyperlink>
    </w:p>
    <w:p w14:paraId="743602A6" w14:textId="4E05BD8F" w:rsidR="002E4E32" w:rsidRDefault="00BE2A25">
      <w:pPr>
        <w:pStyle w:val="TOC2"/>
        <w:tabs>
          <w:tab w:val="left" w:pos="880"/>
          <w:tab w:val="right" w:leader="dot" w:pos="9016"/>
        </w:tabs>
        <w:rPr>
          <w:rFonts w:eastAsiaTheme="minorEastAsia"/>
          <w:noProof/>
          <w:szCs w:val="22"/>
          <w:lang w:val="en-GB" w:eastAsia="en-GB"/>
        </w:rPr>
      </w:pPr>
      <w:hyperlink w:anchor="_Toc25913582" w:history="1">
        <w:r w:rsidR="002E4E32" w:rsidRPr="006E5B1D">
          <w:rPr>
            <w:rStyle w:val="Hyperlink"/>
            <w:rFonts w:eastAsia="Times New Roman"/>
            <w:noProof/>
            <w:lang w:val="en-GB" w:eastAsia="en-GB"/>
          </w:rPr>
          <w:t>4.3</w:t>
        </w:r>
        <w:r w:rsidR="002E4E32">
          <w:rPr>
            <w:rFonts w:eastAsiaTheme="minorEastAsia"/>
            <w:noProof/>
            <w:szCs w:val="22"/>
            <w:lang w:val="en-GB" w:eastAsia="en-GB"/>
          </w:rPr>
          <w:tab/>
        </w:r>
        <w:r w:rsidR="002E4E32" w:rsidRPr="006E5B1D">
          <w:rPr>
            <w:rStyle w:val="Hyperlink"/>
            <w:rFonts w:eastAsia="Times New Roman"/>
            <w:noProof/>
            <w:lang w:eastAsia="en-GB"/>
          </w:rPr>
          <w:t>Open textbooks in the university</w:t>
        </w:r>
        <w:r w:rsidR="002E4E32">
          <w:rPr>
            <w:noProof/>
            <w:webHidden/>
          </w:rPr>
          <w:tab/>
        </w:r>
        <w:r w:rsidR="002E4E32">
          <w:rPr>
            <w:noProof/>
            <w:webHidden/>
          </w:rPr>
          <w:fldChar w:fldCharType="begin"/>
        </w:r>
        <w:r w:rsidR="002E4E32">
          <w:rPr>
            <w:noProof/>
            <w:webHidden/>
          </w:rPr>
          <w:instrText xml:space="preserve"> PAGEREF _Toc25913582 \h </w:instrText>
        </w:r>
        <w:r w:rsidR="002E4E32">
          <w:rPr>
            <w:noProof/>
            <w:webHidden/>
          </w:rPr>
        </w:r>
        <w:r w:rsidR="002E4E32">
          <w:rPr>
            <w:noProof/>
            <w:webHidden/>
          </w:rPr>
          <w:fldChar w:fldCharType="separate"/>
        </w:r>
        <w:r w:rsidR="002E4E32">
          <w:rPr>
            <w:noProof/>
            <w:webHidden/>
          </w:rPr>
          <w:t>8</w:t>
        </w:r>
        <w:r w:rsidR="002E4E32">
          <w:rPr>
            <w:noProof/>
            <w:webHidden/>
          </w:rPr>
          <w:fldChar w:fldCharType="end"/>
        </w:r>
      </w:hyperlink>
    </w:p>
    <w:p w14:paraId="5710A213" w14:textId="6884F145" w:rsidR="002E4E32" w:rsidRDefault="00BE2A25">
      <w:pPr>
        <w:pStyle w:val="TOC2"/>
        <w:tabs>
          <w:tab w:val="left" w:pos="880"/>
          <w:tab w:val="right" w:leader="dot" w:pos="9016"/>
        </w:tabs>
        <w:rPr>
          <w:rFonts w:eastAsiaTheme="minorEastAsia"/>
          <w:noProof/>
          <w:szCs w:val="22"/>
          <w:lang w:val="en-GB" w:eastAsia="en-GB"/>
        </w:rPr>
      </w:pPr>
      <w:hyperlink w:anchor="_Toc25913583" w:history="1">
        <w:r w:rsidR="002E4E32" w:rsidRPr="006E5B1D">
          <w:rPr>
            <w:rStyle w:val="Hyperlink"/>
            <w:rFonts w:eastAsia="Times New Roman"/>
            <w:noProof/>
            <w:lang w:val="en-GB" w:eastAsia="en-GB"/>
          </w:rPr>
          <w:t>4.4</w:t>
        </w:r>
        <w:r w:rsidR="002E4E32">
          <w:rPr>
            <w:rFonts w:eastAsiaTheme="minorEastAsia"/>
            <w:noProof/>
            <w:szCs w:val="22"/>
            <w:lang w:val="en-GB" w:eastAsia="en-GB"/>
          </w:rPr>
          <w:tab/>
        </w:r>
        <w:r w:rsidR="002E4E32" w:rsidRPr="006E5B1D">
          <w:rPr>
            <w:rStyle w:val="Hyperlink"/>
            <w:rFonts w:eastAsia="Times New Roman"/>
            <w:noProof/>
            <w:lang w:val="en-GB" w:eastAsia="en-GB"/>
          </w:rPr>
          <w:t>Open learning in the university</w:t>
        </w:r>
        <w:r w:rsidR="002E4E32">
          <w:rPr>
            <w:noProof/>
            <w:webHidden/>
          </w:rPr>
          <w:tab/>
        </w:r>
        <w:r w:rsidR="002E4E32">
          <w:rPr>
            <w:noProof/>
            <w:webHidden/>
          </w:rPr>
          <w:fldChar w:fldCharType="begin"/>
        </w:r>
        <w:r w:rsidR="002E4E32">
          <w:rPr>
            <w:noProof/>
            <w:webHidden/>
          </w:rPr>
          <w:instrText xml:space="preserve"> PAGEREF _Toc25913583 \h </w:instrText>
        </w:r>
        <w:r w:rsidR="002E4E32">
          <w:rPr>
            <w:noProof/>
            <w:webHidden/>
          </w:rPr>
        </w:r>
        <w:r w:rsidR="002E4E32">
          <w:rPr>
            <w:noProof/>
            <w:webHidden/>
          </w:rPr>
          <w:fldChar w:fldCharType="separate"/>
        </w:r>
        <w:r w:rsidR="002E4E32">
          <w:rPr>
            <w:noProof/>
            <w:webHidden/>
          </w:rPr>
          <w:t>8</w:t>
        </w:r>
        <w:r w:rsidR="002E4E32">
          <w:rPr>
            <w:noProof/>
            <w:webHidden/>
          </w:rPr>
          <w:fldChar w:fldCharType="end"/>
        </w:r>
      </w:hyperlink>
    </w:p>
    <w:p w14:paraId="342691D6" w14:textId="769EA9DD" w:rsidR="002E4E32" w:rsidRDefault="00BE2A25">
      <w:pPr>
        <w:pStyle w:val="TOC2"/>
        <w:tabs>
          <w:tab w:val="left" w:pos="880"/>
          <w:tab w:val="right" w:leader="dot" w:pos="9016"/>
        </w:tabs>
        <w:rPr>
          <w:rFonts w:eastAsiaTheme="minorEastAsia"/>
          <w:noProof/>
          <w:szCs w:val="22"/>
          <w:lang w:val="en-GB" w:eastAsia="en-GB"/>
        </w:rPr>
      </w:pPr>
      <w:hyperlink w:anchor="_Toc25913584" w:history="1">
        <w:r w:rsidR="002E4E32" w:rsidRPr="006E5B1D">
          <w:rPr>
            <w:rStyle w:val="Hyperlink"/>
            <w:rFonts w:eastAsia="Times New Roman"/>
            <w:noProof/>
            <w:lang w:val="en-GB" w:eastAsia="en-GB"/>
          </w:rPr>
          <w:t>4.5</w:t>
        </w:r>
        <w:r w:rsidR="002E4E32">
          <w:rPr>
            <w:rFonts w:eastAsiaTheme="minorEastAsia"/>
            <w:noProof/>
            <w:szCs w:val="22"/>
            <w:lang w:val="en-GB" w:eastAsia="en-GB"/>
          </w:rPr>
          <w:tab/>
        </w:r>
        <w:r w:rsidR="002E4E32" w:rsidRPr="006E5B1D">
          <w:rPr>
            <w:rStyle w:val="Hyperlink"/>
            <w:rFonts w:eastAsia="Times New Roman"/>
            <w:noProof/>
            <w:lang w:eastAsia="en-GB"/>
          </w:rPr>
          <w:t>Open access and scholarship in the university</w:t>
        </w:r>
        <w:r w:rsidR="002E4E32">
          <w:rPr>
            <w:noProof/>
            <w:webHidden/>
          </w:rPr>
          <w:tab/>
        </w:r>
        <w:r w:rsidR="002E4E32">
          <w:rPr>
            <w:noProof/>
            <w:webHidden/>
          </w:rPr>
          <w:fldChar w:fldCharType="begin"/>
        </w:r>
        <w:r w:rsidR="002E4E32">
          <w:rPr>
            <w:noProof/>
            <w:webHidden/>
          </w:rPr>
          <w:instrText xml:space="preserve"> PAGEREF _Toc25913584 \h </w:instrText>
        </w:r>
        <w:r w:rsidR="002E4E32">
          <w:rPr>
            <w:noProof/>
            <w:webHidden/>
          </w:rPr>
        </w:r>
        <w:r w:rsidR="002E4E32">
          <w:rPr>
            <w:noProof/>
            <w:webHidden/>
          </w:rPr>
          <w:fldChar w:fldCharType="separate"/>
        </w:r>
        <w:r w:rsidR="002E4E32">
          <w:rPr>
            <w:noProof/>
            <w:webHidden/>
          </w:rPr>
          <w:t>9</w:t>
        </w:r>
        <w:r w:rsidR="002E4E32">
          <w:rPr>
            <w:noProof/>
            <w:webHidden/>
          </w:rPr>
          <w:fldChar w:fldCharType="end"/>
        </w:r>
      </w:hyperlink>
    </w:p>
    <w:p w14:paraId="46B59DE7" w14:textId="13EF6F15" w:rsidR="002E4E32" w:rsidRDefault="00BE2A25">
      <w:pPr>
        <w:pStyle w:val="TOC1"/>
        <w:tabs>
          <w:tab w:val="left" w:pos="440"/>
          <w:tab w:val="right" w:leader="dot" w:pos="9016"/>
        </w:tabs>
        <w:rPr>
          <w:rFonts w:eastAsiaTheme="minorEastAsia"/>
          <w:noProof/>
          <w:szCs w:val="22"/>
          <w:lang w:val="en-GB" w:eastAsia="en-GB"/>
        </w:rPr>
      </w:pPr>
      <w:hyperlink w:anchor="_Toc25913585" w:history="1">
        <w:r w:rsidR="002E4E32" w:rsidRPr="006E5B1D">
          <w:rPr>
            <w:rStyle w:val="Hyperlink"/>
            <w:rFonts w:eastAsia="Times New Roman"/>
            <w:noProof/>
            <w:lang w:val="en-GB" w:eastAsia="en-GB"/>
          </w:rPr>
          <w:t>5</w:t>
        </w:r>
        <w:r w:rsidR="002E4E32">
          <w:rPr>
            <w:rFonts w:eastAsiaTheme="minorEastAsia"/>
            <w:noProof/>
            <w:szCs w:val="22"/>
            <w:lang w:val="en-GB" w:eastAsia="en-GB"/>
          </w:rPr>
          <w:tab/>
        </w:r>
        <w:r w:rsidR="002E4E32" w:rsidRPr="006E5B1D">
          <w:rPr>
            <w:rStyle w:val="Hyperlink"/>
            <w:rFonts w:eastAsia="Times New Roman"/>
            <w:noProof/>
            <w:lang w:eastAsia="en-GB"/>
          </w:rPr>
          <w:t>Areas of focus within the university</w:t>
        </w:r>
        <w:r w:rsidR="002E4E32">
          <w:rPr>
            <w:noProof/>
            <w:webHidden/>
          </w:rPr>
          <w:tab/>
        </w:r>
        <w:r w:rsidR="002E4E32">
          <w:rPr>
            <w:noProof/>
            <w:webHidden/>
          </w:rPr>
          <w:fldChar w:fldCharType="begin"/>
        </w:r>
        <w:r w:rsidR="002E4E32">
          <w:rPr>
            <w:noProof/>
            <w:webHidden/>
          </w:rPr>
          <w:instrText xml:space="preserve"> PAGEREF _Toc25913585 \h </w:instrText>
        </w:r>
        <w:r w:rsidR="002E4E32">
          <w:rPr>
            <w:noProof/>
            <w:webHidden/>
          </w:rPr>
        </w:r>
        <w:r w:rsidR="002E4E32">
          <w:rPr>
            <w:noProof/>
            <w:webHidden/>
          </w:rPr>
          <w:fldChar w:fldCharType="separate"/>
        </w:r>
        <w:r w:rsidR="002E4E32">
          <w:rPr>
            <w:noProof/>
            <w:webHidden/>
          </w:rPr>
          <w:t>9</w:t>
        </w:r>
        <w:r w:rsidR="002E4E32">
          <w:rPr>
            <w:noProof/>
            <w:webHidden/>
          </w:rPr>
          <w:fldChar w:fldCharType="end"/>
        </w:r>
      </w:hyperlink>
    </w:p>
    <w:p w14:paraId="4077749E" w14:textId="165D0940" w:rsidR="002E4E32" w:rsidRDefault="00BE2A25">
      <w:pPr>
        <w:pStyle w:val="TOC1"/>
        <w:tabs>
          <w:tab w:val="left" w:pos="440"/>
          <w:tab w:val="right" w:leader="dot" w:pos="9016"/>
        </w:tabs>
        <w:rPr>
          <w:rFonts w:eastAsiaTheme="minorEastAsia"/>
          <w:noProof/>
          <w:szCs w:val="22"/>
          <w:lang w:val="en-GB" w:eastAsia="en-GB"/>
        </w:rPr>
      </w:pPr>
      <w:hyperlink w:anchor="_Toc25913586" w:history="1">
        <w:r w:rsidR="002E4E32" w:rsidRPr="006E5B1D">
          <w:rPr>
            <w:rStyle w:val="Hyperlink"/>
            <w:rFonts w:eastAsia="Times New Roman"/>
            <w:noProof/>
            <w:lang w:val="en-GB" w:eastAsia="en-GB"/>
          </w:rPr>
          <w:t>6</w:t>
        </w:r>
        <w:r w:rsidR="002E4E32">
          <w:rPr>
            <w:rFonts w:eastAsiaTheme="minorEastAsia"/>
            <w:noProof/>
            <w:szCs w:val="22"/>
            <w:lang w:val="en-GB" w:eastAsia="en-GB"/>
          </w:rPr>
          <w:tab/>
        </w:r>
        <w:r w:rsidR="002E4E32" w:rsidRPr="006E5B1D">
          <w:rPr>
            <w:rStyle w:val="Hyperlink"/>
            <w:rFonts w:eastAsia="Times New Roman"/>
            <w:noProof/>
            <w:lang w:eastAsia="en-GB"/>
          </w:rPr>
          <w:t>Roadmap for the development of open educational practices at the university</w:t>
        </w:r>
        <w:r w:rsidR="002E4E32">
          <w:rPr>
            <w:noProof/>
            <w:webHidden/>
          </w:rPr>
          <w:tab/>
        </w:r>
        <w:r w:rsidR="002E4E32">
          <w:rPr>
            <w:noProof/>
            <w:webHidden/>
          </w:rPr>
          <w:fldChar w:fldCharType="begin"/>
        </w:r>
        <w:r w:rsidR="002E4E32">
          <w:rPr>
            <w:noProof/>
            <w:webHidden/>
          </w:rPr>
          <w:instrText xml:space="preserve"> PAGEREF _Toc25913586 \h </w:instrText>
        </w:r>
        <w:r w:rsidR="002E4E32">
          <w:rPr>
            <w:noProof/>
            <w:webHidden/>
          </w:rPr>
        </w:r>
        <w:r w:rsidR="002E4E32">
          <w:rPr>
            <w:noProof/>
            <w:webHidden/>
          </w:rPr>
          <w:fldChar w:fldCharType="separate"/>
        </w:r>
        <w:r w:rsidR="002E4E32">
          <w:rPr>
            <w:noProof/>
            <w:webHidden/>
          </w:rPr>
          <w:t>10</w:t>
        </w:r>
        <w:r w:rsidR="002E4E32">
          <w:rPr>
            <w:noProof/>
            <w:webHidden/>
          </w:rPr>
          <w:fldChar w:fldCharType="end"/>
        </w:r>
      </w:hyperlink>
    </w:p>
    <w:p w14:paraId="41C1B919" w14:textId="60160B1D" w:rsidR="002E4E32" w:rsidRDefault="00BE2A25">
      <w:pPr>
        <w:pStyle w:val="TOC2"/>
        <w:tabs>
          <w:tab w:val="left" w:pos="880"/>
          <w:tab w:val="right" w:leader="dot" w:pos="9016"/>
        </w:tabs>
        <w:rPr>
          <w:rFonts w:eastAsiaTheme="minorEastAsia"/>
          <w:noProof/>
          <w:szCs w:val="22"/>
          <w:lang w:val="en-GB" w:eastAsia="en-GB"/>
        </w:rPr>
      </w:pPr>
      <w:hyperlink w:anchor="_Toc25913587" w:history="1">
        <w:r w:rsidR="002E4E32" w:rsidRPr="006E5B1D">
          <w:rPr>
            <w:rStyle w:val="Hyperlink"/>
            <w:rFonts w:eastAsia="Times New Roman"/>
            <w:noProof/>
            <w:lang w:val="en-GB" w:eastAsia="en-GB"/>
          </w:rPr>
          <w:t>6.1</w:t>
        </w:r>
        <w:r w:rsidR="002E4E32">
          <w:rPr>
            <w:rFonts w:eastAsiaTheme="minorEastAsia"/>
            <w:noProof/>
            <w:szCs w:val="22"/>
            <w:lang w:val="en-GB" w:eastAsia="en-GB"/>
          </w:rPr>
          <w:tab/>
        </w:r>
        <w:r w:rsidR="002E4E32" w:rsidRPr="006E5B1D">
          <w:rPr>
            <w:rStyle w:val="Hyperlink"/>
            <w:rFonts w:eastAsia="Times New Roman"/>
            <w:noProof/>
            <w:lang w:eastAsia="en-GB"/>
          </w:rPr>
          <w:t>Year 1</w:t>
        </w:r>
        <w:r w:rsidR="002E4E32">
          <w:rPr>
            <w:noProof/>
            <w:webHidden/>
          </w:rPr>
          <w:tab/>
        </w:r>
        <w:r w:rsidR="002E4E32">
          <w:rPr>
            <w:noProof/>
            <w:webHidden/>
          </w:rPr>
          <w:fldChar w:fldCharType="begin"/>
        </w:r>
        <w:r w:rsidR="002E4E32">
          <w:rPr>
            <w:noProof/>
            <w:webHidden/>
          </w:rPr>
          <w:instrText xml:space="preserve"> PAGEREF _Toc25913587 \h </w:instrText>
        </w:r>
        <w:r w:rsidR="002E4E32">
          <w:rPr>
            <w:noProof/>
            <w:webHidden/>
          </w:rPr>
        </w:r>
        <w:r w:rsidR="002E4E32">
          <w:rPr>
            <w:noProof/>
            <w:webHidden/>
          </w:rPr>
          <w:fldChar w:fldCharType="separate"/>
        </w:r>
        <w:r w:rsidR="002E4E32">
          <w:rPr>
            <w:noProof/>
            <w:webHidden/>
          </w:rPr>
          <w:t>10</w:t>
        </w:r>
        <w:r w:rsidR="002E4E32">
          <w:rPr>
            <w:noProof/>
            <w:webHidden/>
          </w:rPr>
          <w:fldChar w:fldCharType="end"/>
        </w:r>
      </w:hyperlink>
    </w:p>
    <w:p w14:paraId="3FE6DCE8" w14:textId="2F12C96F" w:rsidR="002E4E32" w:rsidRDefault="00BE2A25">
      <w:pPr>
        <w:pStyle w:val="TOC2"/>
        <w:tabs>
          <w:tab w:val="left" w:pos="880"/>
          <w:tab w:val="right" w:leader="dot" w:pos="9016"/>
        </w:tabs>
        <w:rPr>
          <w:rFonts w:eastAsiaTheme="minorEastAsia"/>
          <w:noProof/>
          <w:szCs w:val="22"/>
          <w:lang w:val="en-GB" w:eastAsia="en-GB"/>
        </w:rPr>
      </w:pPr>
      <w:hyperlink w:anchor="_Toc25913588" w:history="1">
        <w:r w:rsidR="002E4E32" w:rsidRPr="006E5B1D">
          <w:rPr>
            <w:rStyle w:val="Hyperlink"/>
            <w:rFonts w:eastAsia="Times New Roman"/>
            <w:noProof/>
            <w:lang w:val="en-GB" w:eastAsia="en-GB"/>
          </w:rPr>
          <w:t>6.2</w:t>
        </w:r>
        <w:r w:rsidR="002E4E32">
          <w:rPr>
            <w:rFonts w:eastAsiaTheme="minorEastAsia"/>
            <w:noProof/>
            <w:szCs w:val="22"/>
            <w:lang w:val="en-GB" w:eastAsia="en-GB"/>
          </w:rPr>
          <w:tab/>
        </w:r>
        <w:r w:rsidR="002E4E32" w:rsidRPr="006E5B1D">
          <w:rPr>
            <w:rStyle w:val="Hyperlink"/>
            <w:rFonts w:eastAsia="Times New Roman"/>
            <w:noProof/>
            <w:lang w:eastAsia="en-GB"/>
          </w:rPr>
          <w:t>Year 2</w:t>
        </w:r>
        <w:r w:rsidR="002E4E32">
          <w:rPr>
            <w:noProof/>
            <w:webHidden/>
          </w:rPr>
          <w:tab/>
        </w:r>
        <w:r w:rsidR="002E4E32">
          <w:rPr>
            <w:noProof/>
            <w:webHidden/>
          </w:rPr>
          <w:fldChar w:fldCharType="begin"/>
        </w:r>
        <w:r w:rsidR="002E4E32">
          <w:rPr>
            <w:noProof/>
            <w:webHidden/>
          </w:rPr>
          <w:instrText xml:space="preserve"> PAGEREF _Toc25913588 \h </w:instrText>
        </w:r>
        <w:r w:rsidR="002E4E32">
          <w:rPr>
            <w:noProof/>
            <w:webHidden/>
          </w:rPr>
        </w:r>
        <w:r w:rsidR="002E4E32">
          <w:rPr>
            <w:noProof/>
            <w:webHidden/>
          </w:rPr>
          <w:fldChar w:fldCharType="separate"/>
        </w:r>
        <w:r w:rsidR="002E4E32">
          <w:rPr>
            <w:noProof/>
            <w:webHidden/>
          </w:rPr>
          <w:t>10</w:t>
        </w:r>
        <w:r w:rsidR="002E4E32">
          <w:rPr>
            <w:noProof/>
            <w:webHidden/>
          </w:rPr>
          <w:fldChar w:fldCharType="end"/>
        </w:r>
      </w:hyperlink>
    </w:p>
    <w:p w14:paraId="16B58E8B" w14:textId="306AEC8B" w:rsidR="002E4E32" w:rsidRDefault="00BE2A25">
      <w:pPr>
        <w:pStyle w:val="TOC2"/>
        <w:tabs>
          <w:tab w:val="left" w:pos="880"/>
          <w:tab w:val="right" w:leader="dot" w:pos="9016"/>
        </w:tabs>
        <w:rPr>
          <w:rFonts w:eastAsiaTheme="minorEastAsia"/>
          <w:noProof/>
          <w:szCs w:val="22"/>
          <w:lang w:val="en-GB" w:eastAsia="en-GB"/>
        </w:rPr>
      </w:pPr>
      <w:hyperlink w:anchor="_Toc25913589" w:history="1">
        <w:r w:rsidR="002E4E32" w:rsidRPr="006E5B1D">
          <w:rPr>
            <w:rStyle w:val="Hyperlink"/>
            <w:rFonts w:eastAsia="Times New Roman"/>
            <w:noProof/>
            <w:lang w:val="en-GB" w:eastAsia="en-GB"/>
          </w:rPr>
          <w:t>6.3</w:t>
        </w:r>
        <w:r w:rsidR="002E4E32">
          <w:rPr>
            <w:rFonts w:eastAsiaTheme="minorEastAsia"/>
            <w:noProof/>
            <w:szCs w:val="22"/>
            <w:lang w:val="en-GB" w:eastAsia="en-GB"/>
          </w:rPr>
          <w:tab/>
        </w:r>
        <w:r w:rsidR="002E4E32" w:rsidRPr="006E5B1D">
          <w:rPr>
            <w:rStyle w:val="Hyperlink"/>
            <w:rFonts w:eastAsia="Times New Roman"/>
            <w:noProof/>
            <w:lang w:eastAsia="en-GB"/>
          </w:rPr>
          <w:t>Year 3</w:t>
        </w:r>
        <w:r w:rsidR="002E4E32">
          <w:rPr>
            <w:noProof/>
            <w:webHidden/>
          </w:rPr>
          <w:tab/>
        </w:r>
        <w:r w:rsidR="002E4E32">
          <w:rPr>
            <w:noProof/>
            <w:webHidden/>
          </w:rPr>
          <w:fldChar w:fldCharType="begin"/>
        </w:r>
        <w:r w:rsidR="002E4E32">
          <w:rPr>
            <w:noProof/>
            <w:webHidden/>
          </w:rPr>
          <w:instrText xml:space="preserve"> PAGEREF _Toc25913589 \h </w:instrText>
        </w:r>
        <w:r w:rsidR="002E4E32">
          <w:rPr>
            <w:noProof/>
            <w:webHidden/>
          </w:rPr>
        </w:r>
        <w:r w:rsidR="002E4E32">
          <w:rPr>
            <w:noProof/>
            <w:webHidden/>
          </w:rPr>
          <w:fldChar w:fldCharType="separate"/>
        </w:r>
        <w:r w:rsidR="002E4E32">
          <w:rPr>
            <w:noProof/>
            <w:webHidden/>
          </w:rPr>
          <w:t>11</w:t>
        </w:r>
        <w:r w:rsidR="002E4E32">
          <w:rPr>
            <w:noProof/>
            <w:webHidden/>
          </w:rPr>
          <w:fldChar w:fldCharType="end"/>
        </w:r>
      </w:hyperlink>
    </w:p>
    <w:p w14:paraId="4E2A314E" w14:textId="73030E38" w:rsidR="002E4E32" w:rsidRDefault="00BE2A25">
      <w:pPr>
        <w:pStyle w:val="TOC1"/>
        <w:tabs>
          <w:tab w:val="left" w:pos="440"/>
          <w:tab w:val="right" w:leader="dot" w:pos="9016"/>
        </w:tabs>
        <w:rPr>
          <w:rFonts w:eastAsiaTheme="minorEastAsia"/>
          <w:noProof/>
          <w:szCs w:val="22"/>
          <w:lang w:val="en-GB" w:eastAsia="en-GB"/>
        </w:rPr>
      </w:pPr>
      <w:hyperlink w:anchor="_Toc25913590" w:history="1">
        <w:r w:rsidR="002E4E32" w:rsidRPr="006E5B1D">
          <w:rPr>
            <w:rStyle w:val="Hyperlink"/>
            <w:noProof/>
          </w:rPr>
          <w:t>7</w:t>
        </w:r>
        <w:r w:rsidR="002E4E32">
          <w:rPr>
            <w:rFonts w:eastAsiaTheme="minorEastAsia"/>
            <w:noProof/>
            <w:szCs w:val="22"/>
            <w:lang w:val="en-GB" w:eastAsia="en-GB"/>
          </w:rPr>
          <w:tab/>
        </w:r>
        <w:r w:rsidR="002E4E32" w:rsidRPr="006E5B1D">
          <w:rPr>
            <w:rStyle w:val="Hyperlink"/>
            <w:noProof/>
          </w:rPr>
          <w:t>References</w:t>
        </w:r>
        <w:r w:rsidR="002E4E32">
          <w:rPr>
            <w:noProof/>
            <w:webHidden/>
          </w:rPr>
          <w:tab/>
        </w:r>
        <w:r w:rsidR="002E4E32">
          <w:rPr>
            <w:noProof/>
            <w:webHidden/>
          </w:rPr>
          <w:fldChar w:fldCharType="begin"/>
        </w:r>
        <w:r w:rsidR="002E4E32">
          <w:rPr>
            <w:noProof/>
            <w:webHidden/>
          </w:rPr>
          <w:instrText xml:space="preserve"> PAGEREF _Toc25913590 \h </w:instrText>
        </w:r>
        <w:r w:rsidR="002E4E32">
          <w:rPr>
            <w:noProof/>
            <w:webHidden/>
          </w:rPr>
        </w:r>
        <w:r w:rsidR="002E4E32">
          <w:rPr>
            <w:noProof/>
            <w:webHidden/>
          </w:rPr>
          <w:fldChar w:fldCharType="separate"/>
        </w:r>
        <w:r w:rsidR="002E4E32">
          <w:rPr>
            <w:noProof/>
            <w:webHidden/>
          </w:rPr>
          <w:t>11</w:t>
        </w:r>
        <w:r w:rsidR="002E4E32">
          <w:rPr>
            <w:noProof/>
            <w:webHidden/>
          </w:rPr>
          <w:fldChar w:fldCharType="end"/>
        </w:r>
      </w:hyperlink>
    </w:p>
    <w:p w14:paraId="43B249C3" w14:textId="64BE2E92" w:rsidR="002E4E32" w:rsidRDefault="00BE2A25">
      <w:pPr>
        <w:pStyle w:val="TOC1"/>
        <w:tabs>
          <w:tab w:val="left" w:pos="440"/>
          <w:tab w:val="right" w:leader="dot" w:pos="9016"/>
        </w:tabs>
        <w:rPr>
          <w:rFonts w:eastAsiaTheme="minorEastAsia"/>
          <w:noProof/>
          <w:szCs w:val="22"/>
          <w:lang w:val="en-GB" w:eastAsia="en-GB"/>
        </w:rPr>
      </w:pPr>
      <w:hyperlink w:anchor="_Toc25913591" w:history="1">
        <w:r w:rsidR="002E4E32" w:rsidRPr="006E5B1D">
          <w:rPr>
            <w:rStyle w:val="Hyperlink"/>
            <w:rFonts w:eastAsia="Times New Roman" w:cstheme="minorHAnsi"/>
            <w:noProof/>
            <w:lang w:val="en-GB" w:eastAsia="en-GB"/>
          </w:rPr>
          <w:t>8</w:t>
        </w:r>
        <w:r w:rsidR="002E4E32">
          <w:rPr>
            <w:rFonts w:eastAsiaTheme="minorEastAsia"/>
            <w:noProof/>
            <w:szCs w:val="22"/>
            <w:lang w:val="en-GB" w:eastAsia="en-GB"/>
          </w:rPr>
          <w:tab/>
        </w:r>
        <w:r w:rsidR="002E4E32" w:rsidRPr="006E5B1D">
          <w:rPr>
            <w:rStyle w:val="Hyperlink"/>
            <w:rFonts w:eastAsia="Times New Roman" w:cstheme="minorHAnsi"/>
            <w:noProof/>
            <w:lang w:val="en-US" w:eastAsia="en-GB"/>
          </w:rPr>
          <w:t>Glossary of terms</w:t>
        </w:r>
        <w:r w:rsidR="002E4E32">
          <w:rPr>
            <w:noProof/>
            <w:webHidden/>
          </w:rPr>
          <w:tab/>
        </w:r>
        <w:r w:rsidR="002E4E32">
          <w:rPr>
            <w:noProof/>
            <w:webHidden/>
          </w:rPr>
          <w:fldChar w:fldCharType="begin"/>
        </w:r>
        <w:r w:rsidR="002E4E32">
          <w:rPr>
            <w:noProof/>
            <w:webHidden/>
          </w:rPr>
          <w:instrText xml:space="preserve"> PAGEREF _Toc25913591 \h </w:instrText>
        </w:r>
        <w:r w:rsidR="002E4E32">
          <w:rPr>
            <w:noProof/>
            <w:webHidden/>
          </w:rPr>
        </w:r>
        <w:r w:rsidR="002E4E32">
          <w:rPr>
            <w:noProof/>
            <w:webHidden/>
          </w:rPr>
          <w:fldChar w:fldCharType="separate"/>
        </w:r>
        <w:r w:rsidR="002E4E32">
          <w:rPr>
            <w:noProof/>
            <w:webHidden/>
          </w:rPr>
          <w:t>13</w:t>
        </w:r>
        <w:r w:rsidR="002E4E32">
          <w:rPr>
            <w:noProof/>
            <w:webHidden/>
          </w:rPr>
          <w:fldChar w:fldCharType="end"/>
        </w:r>
      </w:hyperlink>
    </w:p>
    <w:p w14:paraId="36220A40" w14:textId="29C4A22C" w:rsidR="004D0E5F" w:rsidRPr="00487126" w:rsidRDefault="004B5837" w:rsidP="004D0E5F">
      <w:pPr>
        <w:pStyle w:val="paragraph"/>
        <w:ind w:left="855" w:right="855"/>
        <w:jc w:val="center"/>
        <w:textAlignment w:val="baseline"/>
        <w:rPr>
          <w:rFonts w:asciiTheme="minorHAnsi" w:hAnsiTheme="minorHAnsi" w:cstheme="minorHAnsi"/>
          <w:i/>
          <w:iCs/>
          <w:color w:val="404040"/>
        </w:rPr>
      </w:pPr>
      <w:r w:rsidRPr="00487126">
        <w:rPr>
          <w:rFonts w:asciiTheme="minorHAnsi" w:hAnsiTheme="minorHAnsi" w:cstheme="minorHAnsi"/>
        </w:rPr>
        <w:fldChar w:fldCharType="end"/>
      </w:r>
      <w:r w:rsidR="00C12038" w:rsidRPr="00487126">
        <w:rPr>
          <w:rFonts w:asciiTheme="minorHAnsi" w:hAnsiTheme="minorHAnsi" w:cstheme="minorHAnsi"/>
        </w:rPr>
        <w:br w:type="page"/>
      </w:r>
      <w:r w:rsidR="004D0E5F" w:rsidRPr="00487126">
        <w:rPr>
          <w:rFonts w:asciiTheme="minorHAnsi" w:hAnsiTheme="minorHAnsi" w:cstheme="minorHAnsi"/>
          <w:i/>
          <w:iCs/>
          <w:color w:val="404040"/>
          <w:sz w:val="28"/>
          <w:szCs w:val="28"/>
          <w:lang w:val="en-US"/>
        </w:rPr>
        <w:lastRenderedPageBreak/>
        <w:t xml:space="preserve">...sharing is probably the most basic characteristic of education: education is sharing knowledge, </w:t>
      </w:r>
      <w:proofErr w:type="gramStart"/>
      <w:r w:rsidR="004D0E5F" w:rsidRPr="00487126">
        <w:rPr>
          <w:rFonts w:asciiTheme="minorHAnsi" w:hAnsiTheme="minorHAnsi" w:cstheme="minorHAnsi"/>
          <w:i/>
          <w:iCs/>
          <w:color w:val="404040"/>
          <w:sz w:val="28"/>
          <w:szCs w:val="28"/>
          <w:lang w:val="en-US"/>
        </w:rPr>
        <w:t>insights</w:t>
      </w:r>
      <w:proofErr w:type="gramEnd"/>
      <w:r w:rsidR="004D0E5F" w:rsidRPr="00487126">
        <w:rPr>
          <w:rFonts w:asciiTheme="minorHAnsi" w:hAnsiTheme="minorHAnsi" w:cstheme="minorHAnsi"/>
          <w:i/>
          <w:iCs/>
          <w:color w:val="404040"/>
          <w:sz w:val="28"/>
          <w:szCs w:val="28"/>
          <w:lang w:val="en-US"/>
        </w:rPr>
        <w:t xml:space="preserve"> and information with others, upon which new knowledge, skills, ideas and understanding can be built. (</w:t>
      </w:r>
      <w:hyperlink r:id="rId12" w:tgtFrame="_blank" w:history="1">
        <w:r w:rsidR="004D0E5F" w:rsidRPr="00487126">
          <w:rPr>
            <w:rFonts w:asciiTheme="minorHAnsi" w:hAnsiTheme="minorHAnsi" w:cstheme="minorHAnsi"/>
            <w:i/>
            <w:iCs/>
            <w:color w:val="0563C1"/>
            <w:sz w:val="28"/>
            <w:szCs w:val="28"/>
            <w:u w:val="single"/>
            <w:lang w:val="en-US"/>
          </w:rPr>
          <w:t>Open Education Consortium</w:t>
        </w:r>
      </w:hyperlink>
      <w:r w:rsidR="004D0E5F" w:rsidRPr="00487126">
        <w:rPr>
          <w:rFonts w:asciiTheme="minorHAnsi" w:hAnsiTheme="minorHAnsi" w:cstheme="minorHAnsi"/>
          <w:i/>
          <w:iCs/>
          <w:color w:val="404040"/>
          <w:sz w:val="28"/>
          <w:szCs w:val="28"/>
          <w:lang w:val="en-US"/>
        </w:rPr>
        <w:t>, 2019)</w:t>
      </w:r>
      <w:r w:rsidR="004D0E5F" w:rsidRPr="00487126">
        <w:rPr>
          <w:rFonts w:asciiTheme="minorHAnsi" w:hAnsiTheme="minorHAnsi" w:cstheme="minorHAnsi"/>
          <w:i/>
          <w:iCs/>
          <w:color w:val="404040"/>
          <w:sz w:val="28"/>
          <w:szCs w:val="28"/>
        </w:rPr>
        <w:t> </w:t>
      </w:r>
    </w:p>
    <w:p w14:paraId="603B7DF7" w14:textId="5B64E007" w:rsidR="004D0E5F" w:rsidRPr="007D1752" w:rsidRDefault="004D0E5F" w:rsidP="007D1752">
      <w:pPr>
        <w:pStyle w:val="Heading1"/>
      </w:pPr>
      <w:r w:rsidRPr="007D1752">
        <w:t> </w:t>
      </w:r>
      <w:bookmarkStart w:id="2" w:name="_Toc25913574"/>
      <w:r w:rsidRPr="007D1752">
        <w:t>Introduction</w:t>
      </w:r>
      <w:bookmarkEnd w:id="2"/>
      <w:r w:rsidRPr="007D1752">
        <w:t> </w:t>
      </w:r>
    </w:p>
    <w:p w14:paraId="655C4BE3" w14:textId="3392E7B5" w:rsidR="004D0E5F" w:rsidRPr="00487126" w:rsidRDefault="15DC44B2" w:rsidP="0038162B">
      <w:pPr>
        <w:rPr>
          <w:sz w:val="24"/>
          <w:lang w:val="en-GB" w:eastAsia="en-GB"/>
        </w:rPr>
      </w:pPr>
      <w:r w:rsidRPr="00487126">
        <w:rPr>
          <w:lang w:eastAsia="en-GB"/>
        </w:rPr>
        <w:t xml:space="preserve">The University of the Highlands and Islands (UHI) is committed to the further development of open educational practices as a strategic objective. This is exemplified in our work to date as a partner in </w:t>
      </w:r>
      <w:hyperlink r:id="rId13" w:history="1">
        <w:proofErr w:type="spellStart"/>
        <w:r w:rsidRPr="004A2BF5">
          <w:rPr>
            <w:rStyle w:val="Hyperlink"/>
            <w:rFonts w:eastAsia="Times New Roman" w:cstheme="minorHAnsi"/>
            <w:color w:val="0070C0"/>
            <w:lang w:val="en-US" w:eastAsia="en-GB"/>
          </w:rPr>
          <w:t>OERu</w:t>
        </w:r>
        <w:proofErr w:type="spellEnd"/>
      </w:hyperlink>
      <w:r w:rsidRPr="00487126">
        <w:rPr>
          <w:lang w:eastAsia="en-GB"/>
        </w:rPr>
        <w:t xml:space="preserve"> and the Open Education Practices Scotland (</w:t>
      </w:r>
      <w:hyperlink r:id="rId14" w:history="1">
        <w:r w:rsidRPr="004A2BF5">
          <w:rPr>
            <w:rStyle w:val="Hyperlink"/>
            <w:rFonts w:eastAsia="Times New Roman" w:cstheme="minorHAnsi"/>
            <w:color w:val="0070C0"/>
            <w:lang w:val="en-US" w:eastAsia="en-GB"/>
          </w:rPr>
          <w:t>OEPS</w:t>
        </w:r>
      </w:hyperlink>
      <w:r w:rsidRPr="00487126">
        <w:rPr>
          <w:lang w:eastAsia="en-GB"/>
        </w:rPr>
        <w:t xml:space="preserve">), and notably within the development and implementation of the </w:t>
      </w:r>
      <w:hyperlink r:id="rId15" w:history="1">
        <w:r w:rsidRPr="004A2BF5">
          <w:rPr>
            <w:rStyle w:val="Hyperlink"/>
            <w:rFonts w:eastAsia="Times New Roman" w:cstheme="minorHAnsi"/>
            <w:color w:val="0070C0"/>
            <w:lang w:val="en-US" w:eastAsia="en-GB"/>
          </w:rPr>
          <w:t>university’s Learning and Teaching Enhancement Strategy (LTES) 2017/18 – 2021/22</w:t>
        </w:r>
      </w:hyperlink>
      <w:r w:rsidRPr="00487126">
        <w:rPr>
          <w:lang w:eastAsia="en-GB"/>
        </w:rPr>
        <w:t>. One of the LTES values within the strategy is 'Harnessing open education approaches', which is defined as:</w:t>
      </w:r>
      <w:r w:rsidRPr="00487126">
        <w:rPr>
          <w:sz w:val="24"/>
          <w:lang w:eastAsia="en-GB"/>
        </w:rPr>
        <w:t> </w:t>
      </w:r>
      <w:r w:rsidRPr="00487126">
        <w:rPr>
          <w:sz w:val="24"/>
          <w:lang w:val="en-GB" w:eastAsia="en-GB"/>
        </w:rPr>
        <w:t> </w:t>
      </w:r>
    </w:p>
    <w:p w14:paraId="20D83788" w14:textId="40B6F606" w:rsidR="004D0E5F" w:rsidRPr="00487126" w:rsidRDefault="4839FA2C" w:rsidP="0038162B">
      <w:pPr>
        <w:rPr>
          <w:i/>
          <w:iCs/>
          <w:color w:val="404040" w:themeColor="text1" w:themeTint="BF"/>
          <w:sz w:val="24"/>
          <w:lang w:val="en-GB" w:eastAsia="en-GB"/>
        </w:rPr>
      </w:pPr>
      <w:r w:rsidRPr="4839FA2C">
        <w:rPr>
          <w:i/>
          <w:iCs/>
          <w:color w:val="404040" w:themeColor="text1" w:themeTint="BF"/>
          <w:sz w:val="24"/>
          <w:lang w:eastAsia="en-GB"/>
        </w:rPr>
        <w:t>Developing onl</w:t>
      </w:r>
      <w:r w:rsidRPr="4839FA2C">
        <w:rPr>
          <w:i/>
          <w:iCs/>
          <w:color w:val="404040" w:themeColor="text1" w:themeTint="BF"/>
          <w:lang w:eastAsia="en-GB"/>
        </w:rPr>
        <w:t>ine and other open education practices and approaches to support and enhance learning and teaching, to use, create and share open educational resources, and to widen access to education including within our local communities.</w:t>
      </w:r>
      <w:r w:rsidRPr="4839FA2C">
        <w:rPr>
          <w:i/>
          <w:iCs/>
          <w:color w:val="404040" w:themeColor="text1" w:themeTint="BF"/>
          <w:lang w:val="en-GB" w:eastAsia="en-GB"/>
        </w:rPr>
        <w:t> </w:t>
      </w:r>
    </w:p>
    <w:p w14:paraId="0A9BB019" w14:textId="77777777" w:rsidR="00186969" w:rsidRPr="004B40F6" w:rsidRDefault="00186969" w:rsidP="0038162B">
      <w:pPr>
        <w:rPr>
          <w:lang w:val="en-GB" w:eastAsia="en-GB"/>
        </w:rPr>
      </w:pPr>
      <w:r w:rsidRPr="004B40F6">
        <w:rPr>
          <w:lang w:val="en-GB" w:eastAsia="en-GB"/>
        </w:rPr>
        <w:t xml:space="preserve">The </w:t>
      </w:r>
      <w:r w:rsidRPr="00487C88">
        <w:rPr>
          <w:lang w:val="en-GB" w:eastAsia="en-GB"/>
        </w:rPr>
        <w:t>L</w:t>
      </w:r>
      <w:r w:rsidRPr="00485BF9">
        <w:rPr>
          <w:lang w:val="en-GB" w:eastAsia="en-GB"/>
        </w:rPr>
        <w:t xml:space="preserve">TES, includes </w:t>
      </w:r>
      <w:r w:rsidRPr="004B40F6">
        <w:rPr>
          <w:lang w:val="en-GB" w:eastAsia="en-GB"/>
        </w:rPr>
        <w:t>the following illustrative examples</w:t>
      </w:r>
      <w:r w:rsidRPr="00487C88">
        <w:rPr>
          <w:lang w:val="en-GB" w:eastAsia="en-GB"/>
        </w:rPr>
        <w:t xml:space="preserve"> of the </w:t>
      </w:r>
      <w:r w:rsidRPr="004B40F6">
        <w:rPr>
          <w:lang w:val="en-GB" w:eastAsia="en-GB"/>
        </w:rPr>
        <w:t xml:space="preserve">ways in which the value of harnessing open education approaches could be implemented within our learning and </w:t>
      </w:r>
      <w:r w:rsidRPr="00487C88">
        <w:rPr>
          <w:lang w:val="en-GB" w:eastAsia="en-GB"/>
        </w:rPr>
        <w:t>teaching practices</w:t>
      </w:r>
      <w:r w:rsidRPr="004B40F6">
        <w:rPr>
          <w:lang w:val="en-GB" w:eastAsia="en-GB"/>
        </w:rPr>
        <w:t>.</w:t>
      </w:r>
    </w:p>
    <w:tbl>
      <w:tblPr>
        <w:tblStyle w:val="TableGrid3"/>
        <w:tblpPr w:leftFromText="180" w:rightFromText="180" w:vertAnchor="text" w:tblpY="1"/>
        <w:tblOverlap w:val="never"/>
        <w:tblW w:w="0" w:type="auto"/>
        <w:tblLook w:val="04A0" w:firstRow="1" w:lastRow="0" w:firstColumn="1" w:lastColumn="0" w:noHBand="0" w:noVBand="1"/>
      </w:tblPr>
      <w:tblGrid>
        <w:gridCol w:w="3026"/>
        <w:gridCol w:w="2884"/>
        <w:gridCol w:w="3021"/>
      </w:tblGrid>
      <w:tr w:rsidR="003807CA" w:rsidRPr="00487126" w14:paraId="2B5A206F" w14:textId="77777777" w:rsidTr="4839FA2C">
        <w:tc>
          <w:tcPr>
            <w:tcW w:w="3026" w:type="dxa"/>
            <w:shd w:val="clear" w:color="auto" w:fill="FFFFFF" w:themeFill="background1"/>
          </w:tcPr>
          <w:p w14:paraId="180CB52E" w14:textId="40E0F5E2" w:rsidR="00803869" w:rsidRPr="00487126" w:rsidRDefault="4839FA2C" w:rsidP="0038162B">
            <w:r w:rsidRPr="4839FA2C">
              <w:t>Make use of openly licensed digital resources in the design and delivery of modules and programmes, and consider where digital resources you have created can be shared for re-use by colleagues (</w:t>
            </w:r>
            <w:proofErr w:type="gramStart"/>
            <w:r w:rsidRPr="4839FA2C">
              <w:t>e.g.</w:t>
            </w:r>
            <w:proofErr w:type="gramEnd"/>
            <w:r w:rsidRPr="4839FA2C">
              <w:t xml:space="preserve"> through the UHI Toolkit and other resource repositories). </w:t>
            </w:r>
          </w:p>
        </w:tc>
        <w:tc>
          <w:tcPr>
            <w:tcW w:w="2884" w:type="dxa"/>
            <w:shd w:val="clear" w:color="auto" w:fill="FFFFFF" w:themeFill="background1"/>
          </w:tcPr>
          <w:p w14:paraId="28BF13B7" w14:textId="48B4E82B" w:rsidR="00803869" w:rsidRPr="00487126" w:rsidRDefault="00803869" w:rsidP="0038162B">
            <w:r w:rsidRPr="00487126">
              <w:t xml:space="preserve">Engage with learners and potential students </w:t>
            </w:r>
            <w:proofErr w:type="spellStart"/>
            <w:r w:rsidRPr="00487126">
              <w:t>outwith</w:t>
            </w:r>
            <w:proofErr w:type="spellEnd"/>
            <w:r w:rsidRPr="00487126">
              <w:t xml:space="preserve"> the university through offering open online access to particular opportunities (</w:t>
            </w:r>
            <w:proofErr w:type="gramStart"/>
            <w:r w:rsidRPr="00487126">
              <w:t>e.g.</w:t>
            </w:r>
            <w:proofErr w:type="gramEnd"/>
            <w:r w:rsidRPr="00487126">
              <w:t xml:space="preserve"> lectures, guest expert webinars) or offering short open online courses that can potentially lead into formal study. </w:t>
            </w:r>
          </w:p>
        </w:tc>
        <w:tc>
          <w:tcPr>
            <w:tcW w:w="3021" w:type="dxa"/>
            <w:shd w:val="clear" w:color="auto" w:fill="FFFFFF" w:themeFill="background1"/>
          </w:tcPr>
          <w:p w14:paraId="456413D8" w14:textId="77777777" w:rsidR="00803869" w:rsidRPr="00487126" w:rsidRDefault="00803869" w:rsidP="0038162B">
            <w:r w:rsidRPr="00487126">
              <w:t xml:space="preserve">Extending learning opportunities to wider local communities through involving staff and students in outreach activities including public lectures and events, and through open learning opportunities on campus. </w:t>
            </w:r>
          </w:p>
        </w:tc>
      </w:tr>
    </w:tbl>
    <w:p w14:paraId="19471B6D" w14:textId="77777777" w:rsidR="003B7836" w:rsidRPr="00487126" w:rsidRDefault="003B7836" w:rsidP="0038162B">
      <w:pPr>
        <w:rPr>
          <w:lang w:eastAsia="en-GB"/>
        </w:rPr>
      </w:pPr>
    </w:p>
    <w:p w14:paraId="23895072" w14:textId="77777777" w:rsidR="00D64520" w:rsidRPr="00487126" w:rsidRDefault="00D64520" w:rsidP="0038162B">
      <w:pPr>
        <w:rPr>
          <w:lang w:eastAsia="en-GB"/>
        </w:rPr>
      </w:pPr>
      <w:r w:rsidRPr="00487126">
        <w:rPr>
          <w:lang w:eastAsia="en-GB"/>
        </w:rPr>
        <w:t xml:space="preserve">Furthermore, </w:t>
      </w:r>
      <w:r>
        <w:rPr>
          <w:lang w:eastAsia="en-GB"/>
        </w:rPr>
        <w:t>a</w:t>
      </w:r>
      <w:r w:rsidRPr="00487126">
        <w:rPr>
          <w:lang w:eastAsia="en-GB"/>
        </w:rPr>
        <w:t xml:space="preserve"> key objective for the implementation of the Learning and Teaching Enhancement Strategy, as it relates to the above value, is to develop “a policy or framework to guide institutional developments in the harnessing and creation of open educational resources, and in the use of online and other open educational opportunities for the purposes of widening access and public engagement</w:t>
      </w:r>
      <w:r>
        <w:rPr>
          <w:lang w:eastAsia="en-GB"/>
        </w:rPr>
        <w:t>”</w:t>
      </w:r>
      <w:r w:rsidRPr="00487126">
        <w:rPr>
          <w:lang w:eastAsia="en-GB"/>
        </w:rPr>
        <w:t xml:space="preserve"> (Learning and Teaching Enhancement Strategy, p. 7).</w:t>
      </w:r>
    </w:p>
    <w:p w14:paraId="208D26D4" w14:textId="16446D6A" w:rsidR="00DF2112" w:rsidRPr="00487126" w:rsidRDefault="00FD0B94" w:rsidP="0038162B">
      <w:pPr>
        <w:rPr>
          <w:lang w:eastAsia="en-GB"/>
        </w:rPr>
      </w:pPr>
      <w:r w:rsidRPr="00487126">
        <w:rPr>
          <w:lang w:eastAsia="en-GB"/>
        </w:rPr>
        <w:t xml:space="preserve">This </w:t>
      </w:r>
      <w:r w:rsidR="00FF0B9D" w:rsidRPr="00487126">
        <w:rPr>
          <w:lang w:eastAsia="en-GB"/>
        </w:rPr>
        <w:t xml:space="preserve">document is version </w:t>
      </w:r>
      <w:r w:rsidR="00672E71" w:rsidRPr="00487126">
        <w:rPr>
          <w:lang w:eastAsia="en-GB"/>
        </w:rPr>
        <w:t xml:space="preserve">one of </w:t>
      </w:r>
      <w:r w:rsidR="00C171DA" w:rsidRPr="00487126">
        <w:rPr>
          <w:lang w:eastAsia="en-GB"/>
        </w:rPr>
        <w:t>the university’s Framework for the Development of Open Educational Practices</w:t>
      </w:r>
      <w:r w:rsidR="00793E37" w:rsidRPr="00487126">
        <w:rPr>
          <w:lang w:eastAsia="en-GB"/>
        </w:rPr>
        <w:t>.</w:t>
      </w:r>
      <w:r w:rsidR="0019733E" w:rsidRPr="00487126">
        <w:rPr>
          <w:lang w:eastAsia="en-GB"/>
        </w:rPr>
        <w:t xml:space="preserve"> </w:t>
      </w:r>
      <w:r w:rsidR="000632B3" w:rsidRPr="00487126">
        <w:rPr>
          <w:lang w:eastAsia="en-GB"/>
        </w:rPr>
        <w:t xml:space="preserve">The objective of this framework is to </w:t>
      </w:r>
      <w:r w:rsidR="005636F4" w:rsidRPr="00487126">
        <w:rPr>
          <w:lang w:eastAsia="en-GB"/>
        </w:rPr>
        <w:t>establish</w:t>
      </w:r>
      <w:r w:rsidR="0015242C" w:rsidRPr="00487126">
        <w:rPr>
          <w:lang w:eastAsia="en-GB"/>
        </w:rPr>
        <w:t xml:space="preserve"> the university’s current position</w:t>
      </w:r>
      <w:r w:rsidR="00267092" w:rsidRPr="00487126">
        <w:rPr>
          <w:lang w:eastAsia="en-GB"/>
        </w:rPr>
        <w:t xml:space="preserve"> in relation to open educational </w:t>
      </w:r>
      <w:r w:rsidR="00356F03" w:rsidRPr="00487126">
        <w:rPr>
          <w:lang w:eastAsia="en-GB"/>
        </w:rPr>
        <w:t>practices,</w:t>
      </w:r>
      <w:r w:rsidR="008C0879" w:rsidRPr="00487126">
        <w:rPr>
          <w:lang w:eastAsia="en-GB"/>
        </w:rPr>
        <w:t xml:space="preserve"> introduce the key concepts and issues in relation to open educational practice and provide a </w:t>
      </w:r>
      <w:r w:rsidR="00803274" w:rsidRPr="00487126">
        <w:rPr>
          <w:lang w:eastAsia="en-GB"/>
        </w:rPr>
        <w:t>3-year roadmap for the further development of open education practices at the University of the Highlands and Islands.</w:t>
      </w:r>
    </w:p>
    <w:p w14:paraId="279A779B" w14:textId="5713AE9A" w:rsidR="00A1426F" w:rsidRPr="00487126" w:rsidRDefault="4C25648C" w:rsidP="0038162B">
      <w:pPr>
        <w:rPr>
          <w:sz w:val="24"/>
          <w:lang w:val="en-GB" w:eastAsia="en-GB"/>
        </w:rPr>
      </w:pPr>
      <w:r w:rsidRPr="4C25648C">
        <w:rPr>
          <w:lang w:eastAsia="en-GB"/>
        </w:rPr>
        <w:t xml:space="preserve">In the broader national and international contexts our framework is also a practical and pragmatic approach for the university to respond to the move towards open educational practices within the tertiary education sector. This includes the </w:t>
      </w:r>
      <w:hyperlink r:id="rId16">
        <w:r w:rsidRPr="4C25648C">
          <w:rPr>
            <w:color w:val="0563C1"/>
            <w:u w:val="single"/>
            <w:lang w:eastAsia="en-GB"/>
          </w:rPr>
          <w:t>Scottish Open Education Declaration</w:t>
        </w:r>
      </w:hyperlink>
      <w:r w:rsidRPr="4C25648C">
        <w:rPr>
          <w:lang w:eastAsia="en-GB"/>
        </w:rPr>
        <w:t xml:space="preserve"> which builds on the 2012 Paris OER Declaration by widening the scope to include all aspects of open education.  The </w:t>
      </w:r>
      <w:r w:rsidRPr="4C25648C">
        <w:rPr>
          <w:lang w:eastAsia="en-GB"/>
        </w:rPr>
        <w:lastRenderedPageBreak/>
        <w:t xml:space="preserve">Scottish Funding Council has committed to the aims of the Scottish Open </w:t>
      </w:r>
      <w:r w:rsidR="00453E17">
        <w:rPr>
          <w:lang w:eastAsia="en-GB"/>
        </w:rPr>
        <w:t xml:space="preserve">Education Declaration in </w:t>
      </w:r>
      <w:r w:rsidRPr="4C25648C">
        <w:rPr>
          <w:lang w:eastAsia="en-GB"/>
        </w:rPr>
        <w:t xml:space="preserve">and </w:t>
      </w:r>
      <w:r w:rsidR="00453E17">
        <w:rPr>
          <w:lang w:eastAsia="en-GB"/>
        </w:rPr>
        <w:t xml:space="preserve">it </w:t>
      </w:r>
      <w:r w:rsidRPr="4C25648C">
        <w:rPr>
          <w:lang w:eastAsia="en-GB"/>
        </w:rPr>
        <w:t xml:space="preserve">is being considered for adoption by the Scottish Funding Council (SFC) in their </w:t>
      </w:r>
      <w:hyperlink r:id="rId17">
        <w:r w:rsidRPr="4C25648C">
          <w:rPr>
            <w:color w:val="0563C1"/>
            <w:u w:val="single"/>
            <w:lang w:eastAsia="en-GB"/>
          </w:rPr>
          <w:t>College and University Sector ICT Strategy 2019 – 2021</w:t>
        </w:r>
      </w:hyperlink>
      <w:r w:rsidRPr="4C25648C">
        <w:rPr>
          <w:lang w:eastAsia="en-GB"/>
        </w:rPr>
        <w:t xml:space="preserve">. In </w:t>
      </w:r>
      <w:proofErr w:type="gramStart"/>
      <w:r w:rsidRPr="4C25648C">
        <w:rPr>
          <w:lang w:eastAsia="en-GB"/>
        </w:rPr>
        <w:t>addition</w:t>
      </w:r>
      <w:proofErr w:type="gramEnd"/>
      <w:r w:rsidRPr="4C25648C">
        <w:rPr>
          <w:lang w:eastAsia="en-GB"/>
        </w:rPr>
        <w:t xml:space="preserve"> the SFC are clear in their “support for the use of open licenses for all educational resources created with public funding”. Acknowledging the potential impact on SFC funded projects it is prudent that we expand the practice of open education across the university. </w:t>
      </w:r>
      <w:r w:rsidRPr="4C25648C">
        <w:rPr>
          <w:lang w:val="en-GB" w:eastAsia="en-GB"/>
        </w:rPr>
        <w:t> </w:t>
      </w:r>
    </w:p>
    <w:p w14:paraId="6BEB3F8F" w14:textId="579374C3" w:rsidR="00A1426F" w:rsidRDefault="0713E6BF" w:rsidP="0038162B">
      <w:pPr>
        <w:rPr>
          <w:lang w:val="en-GB" w:eastAsia="en-GB"/>
        </w:rPr>
      </w:pPr>
      <w:r w:rsidRPr="0713E6BF">
        <w:rPr>
          <w:lang w:eastAsia="en-GB"/>
        </w:rPr>
        <w:t xml:space="preserve">Internationally the UNESCO </w:t>
      </w:r>
      <w:hyperlink r:id="rId18">
        <w:r w:rsidRPr="0713E6BF">
          <w:rPr>
            <w:color w:val="0563C1"/>
            <w:u w:val="single"/>
            <w:lang w:eastAsia="en-GB"/>
          </w:rPr>
          <w:t>2017 Ljubljana OER action plan</w:t>
        </w:r>
      </w:hyperlink>
      <w:r w:rsidR="00A1286B">
        <w:rPr>
          <w:color w:val="0563C1"/>
          <w:u w:val="single"/>
          <w:lang w:eastAsia="en-GB"/>
        </w:rPr>
        <w:t xml:space="preserve"> </w:t>
      </w:r>
      <w:r w:rsidRPr="0713E6BF">
        <w:rPr>
          <w:lang w:eastAsia="en-GB"/>
        </w:rPr>
        <w:t xml:space="preserve">aims to mainstream open-licensed resources and contribute to </w:t>
      </w:r>
      <w:hyperlink r:id="rId19">
        <w:r w:rsidRPr="0713E6BF">
          <w:rPr>
            <w:color w:val="0563C1"/>
            <w:u w:val="single"/>
            <w:lang w:eastAsia="en-GB"/>
          </w:rPr>
          <w:t xml:space="preserve"> Sustainable Development Goal 4</w:t>
        </w:r>
      </w:hyperlink>
      <w:r w:rsidRPr="0713E6BF">
        <w:rPr>
          <w:lang w:eastAsia="en-GB"/>
        </w:rPr>
        <w:t xml:space="preserve"> (SDG4) of the United Nations 2030 Sustainable Development Agenda which aims to "ensure inclusive and equitable </w:t>
      </w:r>
      <w:r w:rsidRPr="0713E6BF">
        <w:rPr>
          <w:b/>
          <w:bCs/>
          <w:lang w:eastAsia="en-GB"/>
        </w:rPr>
        <w:t>quality education</w:t>
      </w:r>
      <w:r w:rsidRPr="0713E6BF">
        <w:rPr>
          <w:lang w:eastAsia="en-GB"/>
        </w:rPr>
        <w:t xml:space="preserve"> and promote lifelong learning opportunities for all".</w:t>
      </w:r>
      <w:r w:rsidRPr="0713E6BF">
        <w:rPr>
          <w:lang w:val="en-GB" w:eastAsia="en-GB"/>
        </w:rPr>
        <w:t> </w:t>
      </w:r>
      <w:r w:rsidR="00A1286B">
        <w:rPr>
          <w:lang w:val="en-GB" w:eastAsia="en-GB"/>
        </w:rPr>
        <w:t xml:space="preserve">Building on the </w:t>
      </w:r>
      <w:r w:rsidR="001101E4">
        <w:rPr>
          <w:lang w:val="en-GB" w:eastAsia="en-GB"/>
        </w:rPr>
        <w:t xml:space="preserve">UNESCO </w:t>
      </w:r>
      <w:r w:rsidR="00A1286B">
        <w:rPr>
          <w:lang w:val="en-GB" w:eastAsia="en-GB"/>
        </w:rPr>
        <w:t>2</w:t>
      </w:r>
      <w:r w:rsidR="005C505B">
        <w:rPr>
          <w:lang w:val="en-GB" w:eastAsia="en-GB"/>
        </w:rPr>
        <w:t xml:space="preserve">017 </w:t>
      </w:r>
      <w:r w:rsidR="003B4C36">
        <w:rPr>
          <w:lang w:val="en-GB" w:eastAsia="en-GB"/>
        </w:rPr>
        <w:t>L</w:t>
      </w:r>
      <w:r w:rsidR="005C505B">
        <w:rPr>
          <w:lang w:val="en-GB" w:eastAsia="en-GB"/>
        </w:rPr>
        <w:t>jubljana</w:t>
      </w:r>
      <w:r w:rsidR="000B1637">
        <w:rPr>
          <w:lang w:val="en-GB" w:eastAsia="en-GB"/>
        </w:rPr>
        <w:t xml:space="preserve"> OER action </w:t>
      </w:r>
      <w:r w:rsidR="006D3B3C">
        <w:rPr>
          <w:lang w:val="en-GB" w:eastAsia="en-GB"/>
        </w:rPr>
        <w:t>Plan U</w:t>
      </w:r>
      <w:r w:rsidR="003569B9">
        <w:rPr>
          <w:lang w:val="en-GB" w:eastAsia="en-GB"/>
        </w:rPr>
        <w:t>NESCO</w:t>
      </w:r>
      <w:r w:rsidR="00332C77">
        <w:rPr>
          <w:lang w:val="en-GB" w:eastAsia="en-GB"/>
        </w:rPr>
        <w:t xml:space="preserve"> have further proposed the adoption of</w:t>
      </w:r>
      <w:r w:rsidR="00641626">
        <w:rPr>
          <w:lang w:val="en-GB" w:eastAsia="en-GB"/>
        </w:rPr>
        <w:t xml:space="preserve"> an</w:t>
      </w:r>
      <w:r w:rsidR="004B7B08">
        <w:rPr>
          <w:lang w:val="en-GB" w:eastAsia="en-GB"/>
        </w:rPr>
        <w:t xml:space="preserve"> OER recommendation containing 5 objectives</w:t>
      </w:r>
      <w:r w:rsidR="00FE3D5D">
        <w:rPr>
          <w:lang w:val="en-GB" w:eastAsia="en-GB"/>
        </w:rPr>
        <w:t>:</w:t>
      </w:r>
    </w:p>
    <w:p w14:paraId="1B1E1514" w14:textId="77777777" w:rsidR="00276BA3" w:rsidRDefault="00276BA3" w:rsidP="00A40954">
      <w:pPr>
        <w:pStyle w:val="ListParagraph"/>
        <w:numPr>
          <w:ilvl w:val="0"/>
          <w:numId w:val="20"/>
        </w:numPr>
      </w:pPr>
      <w:r>
        <w:t>Building capacity of stakeholders to create access, use, adapt and redistribute OER</w:t>
      </w:r>
    </w:p>
    <w:p w14:paraId="6A2C38A1" w14:textId="77777777" w:rsidR="00276BA3" w:rsidRDefault="00276BA3" w:rsidP="00A40954">
      <w:pPr>
        <w:pStyle w:val="ListParagraph"/>
        <w:numPr>
          <w:ilvl w:val="0"/>
          <w:numId w:val="20"/>
        </w:numPr>
      </w:pPr>
      <w:r>
        <w:t>Developing supportive policy</w:t>
      </w:r>
    </w:p>
    <w:p w14:paraId="11D518BA" w14:textId="77777777" w:rsidR="00276BA3" w:rsidRDefault="00276BA3" w:rsidP="00A40954">
      <w:pPr>
        <w:pStyle w:val="ListParagraph"/>
        <w:numPr>
          <w:ilvl w:val="0"/>
          <w:numId w:val="20"/>
        </w:numPr>
      </w:pPr>
      <w:r>
        <w:t>Encouraging inclusive and equitable quality OER</w:t>
      </w:r>
    </w:p>
    <w:p w14:paraId="4C213808" w14:textId="77777777" w:rsidR="00276BA3" w:rsidRDefault="00276BA3" w:rsidP="00A40954">
      <w:pPr>
        <w:pStyle w:val="ListParagraph"/>
        <w:numPr>
          <w:ilvl w:val="0"/>
          <w:numId w:val="20"/>
        </w:numPr>
      </w:pPr>
      <w:r>
        <w:t>Nurturing the creation of sustainability models for OER</w:t>
      </w:r>
    </w:p>
    <w:p w14:paraId="63C5980C" w14:textId="2A2442BE" w:rsidR="00276BA3" w:rsidRPr="00A40954" w:rsidRDefault="00276BA3" w:rsidP="00A40954">
      <w:pPr>
        <w:pStyle w:val="ListParagraph"/>
        <w:numPr>
          <w:ilvl w:val="0"/>
          <w:numId w:val="20"/>
        </w:numPr>
        <w:rPr>
          <w:lang w:val="en-GB" w:eastAsia="en-GB"/>
        </w:rPr>
      </w:pPr>
      <w:r>
        <w:t>Facilitating international cooperation.</w:t>
      </w:r>
    </w:p>
    <w:p w14:paraId="6D42F147" w14:textId="77777777" w:rsidR="00FE3D5D" w:rsidRPr="00FE3D5D" w:rsidRDefault="00FE3D5D" w:rsidP="0038162B">
      <w:pPr>
        <w:rPr>
          <w:lang w:val="en-GB" w:eastAsia="en-GB"/>
        </w:rPr>
      </w:pPr>
    </w:p>
    <w:p w14:paraId="4D18FBE3" w14:textId="27C9AD22" w:rsidR="00B0430A" w:rsidRPr="007D1752" w:rsidRDefault="00B0430A" w:rsidP="007D1752">
      <w:pPr>
        <w:pStyle w:val="Heading2"/>
      </w:pPr>
      <w:bookmarkStart w:id="3" w:name="_Toc25913575"/>
      <w:r w:rsidRPr="007D1752">
        <w:t>The main aims of the framework</w:t>
      </w:r>
      <w:bookmarkEnd w:id="3"/>
    </w:p>
    <w:p w14:paraId="06D50BA0" w14:textId="6EE372C9" w:rsidR="006072C0" w:rsidRPr="00487126" w:rsidRDefault="00F0361E" w:rsidP="0038162B">
      <w:pPr>
        <w:rPr>
          <w:lang w:val="en-GB" w:eastAsia="en-GB"/>
        </w:rPr>
      </w:pPr>
      <w:r>
        <w:rPr>
          <w:lang w:val="en-GB" w:eastAsia="en-GB"/>
        </w:rPr>
        <w:t xml:space="preserve">The </w:t>
      </w:r>
      <w:r w:rsidR="006072C0" w:rsidRPr="00487126">
        <w:rPr>
          <w:lang w:val="en-GB" w:eastAsia="en-GB"/>
        </w:rPr>
        <w:t>following aims</w:t>
      </w:r>
      <w:r>
        <w:rPr>
          <w:lang w:val="en-GB" w:eastAsia="en-GB"/>
        </w:rPr>
        <w:t xml:space="preserve"> will be sought d</w:t>
      </w:r>
      <w:r w:rsidRPr="00487126">
        <w:rPr>
          <w:lang w:val="en-GB" w:eastAsia="en-GB"/>
        </w:rPr>
        <w:t>uring the implementation of this framework for open educational practices</w:t>
      </w:r>
      <w:r w:rsidR="006072C0" w:rsidRPr="00487126">
        <w:rPr>
          <w:lang w:val="en-GB" w:eastAsia="en-GB"/>
        </w:rPr>
        <w:t>:</w:t>
      </w:r>
    </w:p>
    <w:p w14:paraId="52840BE1" w14:textId="02CCD35B" w:rsidR="00B0430A" w:rsidRPr="00487126" w:rsidRDefault="00B0430A" w:rsidP="00A67300">
      <w:pPr>
        <w:pStyle w:val="ListParagraph"/>
        <w:numPr>
          <w:ilvl w:val="0"/>
          <w:numId w:val="23"/>
        </w:numPr>
      </w:pPr>
      <w:r w:rsidRPr="00487126">
        <w:t>Build a picture of current practice through a data gathering exercise / survey </w:t>
      </w:r>
    </w:p>
    <w:p w14:paraId="2EC89D77" w14:textId="3220A47C" w:rsidR="00B0430A" w:rsidRPr="00487126" w:rsidRDefault="4839FA2C" w:rsidP="00A67300">
      <w:pPr>
        <w:pStyle w:val="ListParagraph"/>
        <w:numPr>
          <w:ilvl w:val="0"/>
          <w:numId w:val="23"/>
        </w:numPr>
      </w:pPr>
      <w:r w:rsidRPr="4839FA2C">
        <w:t>Use the findings from the data and other communications to initiate a special interest group made up of professional services</w:t>
      </w:r>
      <w:r w:rsidR="003911D1">
        <w:t>,</w:t>
      </w:r>
      <w:r w:rsidRPr="4839FA2C">
        <w:t xml:space="preserve"> academic </w:t>
      </w:r>
      <w:proofErr w:type="gramStart"/>
      <w:r w:rsidRPr="4839FA2C">
        <w:t>colleagues</w:t>
      </w:r>
      <w:proofErr w:type="gramEnd"/>
      <w:r w:rsidR="003911D1">
        <w:t xml:space="preserve"> and students</w:t>
      </w:r>
      <w:r w:rsidRPr="4839FA2C">
        <w:t xml:space="preserve"> from across the university. </w:t>
      </w:r>
    </w:p>
    <w:p w14:paraId="614DB931" w14:textId="77777777" w:rsidR="00B0430A" w:rsidRPr="00487126" w:rsidRDefault="00B0430A" w:rsidP="00A67300">
      <w:pPr>
        <w:pStyle w:val="ListParagraph"/>
        <w:numPr>
          <w:ilvl w:val="0"/>
          <w:numId w:val="23"/>
        </w:numPr>
      </w:pPr>
      <w:r w:rsidRPr="00487126">
        <w:t>Encourage and support open educational practice across the institution (with a focus on 6 initially identified areas). </w:t>
      </w:r>
    </w:p>
    <w:p w14:paraId="7DC67A44" w14:textId="77777777" w:rsidR="00B0430A" w:rsidRPr="00487126" w:rsidRDefault="00B0430A" w:rsidP="00A67300">
      <w:pPr>
        <w:pStyle w:val="ListParagraph"/>
        <w:numPr>
          <w:ilvl w:val="0"/>
          <w:numId w:val="23"/>
        </w:numPr>
      </w:pPr>
      <w:r w:rsidRPr="00487126">
        <w:t>Highlight the benefits of open education to the institution, wider academy and public. </w:t>
      </w:r>
    </w:p>
    <w:p w14:paraId="424D915E" w14:textId="77777777" w:rsidR="00B0430A" w:rsidRPr="00487126" w:rsidRDefault="00B0430A" w:rsidP="00A67300">
      <w:pPr>
        <w:pStyle w:val="ListParagraph"/>
        <w:numPr>
          <w:ilvl w:val="0"/>
          <w:numId w:val="23"/>
        </w:numPr>
      </w:pPr>
      <w:r w:rsidRPr="00487126">
        <w:t xml:space="preserve">Highlight the activity the university is undertaking </w:t>
      </w:r>
      <w:proofErr w:type="gramStart"/>
      <w:r w:rsidRPr="00487126">
        <w:t>with regard to</w:t>
      </w:r>
      <w:proofErr w:type="gramEnd"/>
      <w:r w:rsidRPr="00487126">
        <w:t xml:space="preserve"> open educational practice. </w:t>
      </w:r>
    </w:p>
    <w:p w14:paraId="34CE96FF" w14:textId="77777777" w:rsidR="00B0430A" w:rsidRDefault="4839FA2C" w:rsidP="00A67300">
      <w:pPr>
        <w:pStyle w:val="ListParagraph"/>
        <w:numPr>
          <w:ilvl w:val="0"/>
          <w:numId w:val="23"/>
        </w:numPr>
      </w:pPr>
      <w:r w:rsidRPr="4839FA2C">
        <w:t>Provide direction and guidance to those wishing to undertake open educational practice. </w:t>
      </w:r>
    </w:p>
    <w:p w14:paraId="10506366" w14:textId="66F438A7" w:rsidR="00106313" w:rsidRDefault="007650E4" w:rsidP="00A67300">
      <w:pPr>
        <w:pStyle w:val="ListParagraph"/>
        <w:numPr>
          <w:ilvl w:val="0"/>
          <w:numId w:val="23"/>
        </w:numPr>
      </w:pPr>
      <w:r>
        <w:t>Create</w:t>
      </w:r>
      <w:r w:rsidR="0092595C">
        <w:t xml:space="preserve"> </w:t>
      </w:r>
      <w:r w:rsidR="005E2CE4">
        <w:t>online and other res</w:t>
      </w:r>
      <w:r w:rsidR="00812847">
        <w:t>ources</w:t>
      </w:r>
      <w:r w:rsidR="005E2CE4">
        <w:t xml:space="preserve"> to support the development of digital skills</w:t>
      </w:r>
      <w:r w:rsidR="000F3BC2">
        <w:t>.</w:t>
      </w:r>
    </w:p>
    <w:p w14:paraId="3BEA3A47" w14:textId="15F9D3A7" w:rsidR="0004690F" w:rsidRPr="00487126" w:rsidRDefault="0004690F" w:rsidP="00A67300">
      <w:pPr>
        <w:pStyle w:val="ListParagraph"/>
        <w:numPr>
          <w:ilvl w:val="0"/>
          <w:numId w:val="23"/>
        </w:numPr>
      </w:pPr>
      <w:r>
        <w:t>Establish a</w:t>
      </w:r>
      <w:r w:rsidR="000F3BC2">
        <w:t>n</w:t>
      </w:r>
      <w:r>
        <w:t xml:space="preserve"> </w:t>
      </w:r>
      <w:r w:rsidR="00C973FB">
        <w:t xml:space="preserve">ongoing </w:t>
      </w:r>
      <w:r>
        <w:t>programme of</w:t>
      </w:r>
      <w:r w:rsidR="007078B0">
        <w:t xml:space="preserve"> </w:t>
      </w:r>
      <w:r w:rsidR="00315B6A">
        <w:t xml:space="preserve">events and workshops to the development of </w:t>
      </w:r>
      <w:r w:rsidR="007078B0">
        <w:t>digital skills and capabilities</w:t>
      </w:r>
      <w:r w:rsidR="000F3BC2">
        <w:t>.</w:t>
      </w:r>
    </w:p>
    <w:p w14:paraId="748371ED" w14:textId="77777777" w:rsidR="00B0430A" w:rsidRPr="00487126" w:rsidRDefault="00B0430A" w:rsidP="00A67300">
      <w:pPr>
        <w:pStyle w:val="ListParagraph"/>
        <w:numPr>
          <w:ilvl w:val="0"/>
          <w:numId w:val="23"/>
        </w:numPr>
      </w:pPr>
      <w:r w:rsidRPr="00487126">
        <w:t>Provide working guidelines in which staff can be comfortable operating. </w:t>
      </w:r>
    </w:p>
    <w:p w14:paraId="71B68143" w14:textId="77777777" w:rsidR="00B0430A" w:rsidRPr="00487126" w:rsidRDefault="00B0430A" w:rsidP="00A67300">
      <w:pPr>
        <w:pStyle w:val="ListParagraph"/>
        <w:numPr>
          <w:ilvl w:val="0"/>
          <w:numId w:val="23"/>
        </w:numPr>
      </w:pPr>
      <w:r w:rsidRPr="00487126">
        <w:t xml:space="preserve">Direct staff to appropriate tools, </w:t>
      </w:r>
      <w:proofErr w:type="gramStart"/>
      <w:r w:rsidRPr="00487126">
        <w:t>technologies</w:t>
      </w:r>
      <w:proofErr w:type="gramEnd"/>
      <w:r w:rsidRPr="00487126">
        <w:t xml:space="preserve"> and literature to support open educational practice. </w:t>
      </w:r>
    </w:p>
    <w:p w14:paraId="26CADE3E" w14:textId="57494FAA" w:rsidR="004D0E5F" w:rsidRPr="007D1752" w:rsidRDefault="0022604E" w:rsidP="007D1752">
      <w:pPr>
        <w:pStyle w:val="Heading1"/>
      </w:pPr>
      <w:bookmarkStart w:id="4" w:name="_Toc25913576"/>
      <w:r w:rsidRPr="007D1752">
        <w:lastRenderedPageBreak/>
        <w:t>Key aspect</w:t>
      </w:r>
      <w:r w:rsidR="00422AA8" w:rsidRPr="007D1752">
        <w:t>s</w:t>
      </w:r>
      <w:r w:rsidRPr="007D1752">
        <w:t xml:space="preserve"> of</w:t>
      </w:r>
      <w:r w:rsidR="004D0E5F" w:rsidRPr="007D1752">
        <w:t xml:space="preserve"> open education and open educational practice</w:t>
      </w:r>
      <w:bookmarkEnd w:id="4"/>
      <w:r w:rsidR="004D0E5F" w:rsidRPr="007D1752">
        <w:t> </w:t>
      </w:r>
    </w:p>
    <w:p w14:paraId="3E0C5EC1" w14:textId="77777777" w:rsidR="00D40929" w:rsidRDefault="4839FA2C" w:rsidP="0038162B">
      <w:r w:rsidRPr="4839FA2C">
        <w:rPr>
          <w:lang w:eastAsia="en-GB"/>
        </w:rPr>
        <w:t xml:space="preserve">The notion of ‘open’ holds a multitude of meanings, however for many the terms 'open education' and 'open educational practice' are synonymous with a single image, that of open educational resources (OER). </w:t>
      </w:r>
      <w:r w:rsidR="00BC0BBD">
        <w:rPr>
          <w:lang w:eastAsia="en-GB"/>
        </w:rPr>
        <w:t>However, o</w:t>
      </w:r>
      <w:r w:rsidR="007500FD">
        <w:t xml:space="preserve">pen education encompasses a </w:t>
      </w:r>
      <w:r w:rsidR="00BC0BBD">
        <w:t>far wider</w:t>
      </w:r>
      <w:r w:rsidR="007500FD">
        <w:t xml:space="preserve"> range of aspects, of which OER is central to any understanding of the domain</w:t>
      </w:r>
      <w:r w:rsidR="009F07DB">
        <w:t xml:space="preserve">. </w:t>
      </w:r>
    </w:p>
    <w:p w14:paraId="13FD7964" w14:textId="3C9F1599" w:rsidR="004D0E5F" w:rsidRPr="00487126" w:rsidRDefault="004D0E5F" w:rsidP="0038162B">
      <w:pPr>
        <w:rPr>
          <w:sz w:val="24"/>
          <w:lang w:val="en-GB" w:eastAsia="en-GB"/>
        </w:rPr>
      </w:pPr>
      <w:r w:rsidRPr="00487126">
        <w:rPr>
          <w:lang w:eastAsia="en-GB"/>
        </w:rPr>
        <w:t xml:space="preserve">Despite numerous proposals there is, </w:t>
      </w:r>
      <w:proofErr w:type="gramStart"/>
      <w:r w:rsidRPr="00487126">
        <w:rPr>
          <w:lang w:eastAsia="en-GB"/>
        </w:rPr>
        <w:t>as yet,</w:t>
      </w:r>
      <w:proofErr w:type="gramEnd"/>
      <w:r w:rsidRPr="00487126">
        <w:rPr>
          <w:lang w:eastAsia="en-GB"/>
        </w:rPr>
        <w:t xml:space="preserve"> no single universally accepted definition of </w:t>
      </w:r>
      <w:r w:rsidRPr="00487126">
        <w:rPr>
          <w:i/>
          <w:iCs/>
          <w:lang w:eastAsia="en-GB"/>
        </w:rPr>
        <w:t>open</w:t>
      </w:r>
      <w:r w:rsidRPr="00487126">
        <w:rPr>
          <w:lang w:eastAsia="en-GB"/>
        </w:rPr>
        <w:t xml:space="preserve"> in relation to education, however it is generally associated with terms such as ‘freely available’, ‘free to use’, ‘free to share’ and ‘free to edit’ usually but not always with the caveat of attribution and/or share-alike (shared under the same license as the original). </w:t>
      </w:r>
      <w:hyperlink r:id="rId20" w:tgtFrame="_blank" w:history="1">
        <w:r w:rsidR="00F51C58">
          <w:rPr>
            <w:color w:val="0563C1"/>
            <w:u w:val="single"/>
            <w:lang w:eastAsia="en-GB"/>
          </w:rPr>
          <w:t>Creative Commons</w:t>
        </w:r>
      </w:hyperlink>
      <w:r w:rsidRPr="00487126">
        <w:rPr>
          <w:lang w:eastAsia="en-GB"/>
        </w:rPr>
        <w:t xml:space="preserve"> (CC) in the most popular licensing scheme for open content, providing a spectrum of options to cover almost all scenarios. It has been suggested that any attempt to create a single definition would be an ongoing task and instead it should be viewed as an umbrella term </w:t>
      </w:r>
      <w:r w:rsidR="007F086A" w:rsidRPr="00487126">
        <w:rPr>
          <w:rStyle w:val="selectable"/>
          <w:rFonts w:cstheme="minorHAnsi"/>
          <w:color w:val="000000"/>
        </w:rPr>
        <w:t>(Muñoz et al., 2016)</w:t>
      </w:r>
      <w:r w:rsidRPr="00487126">
        <w:rPr>
          <w:lang w:eastAsia="en-GB"/>
        </w:rPr>
        <w:t>.  </w:t>
      </w:r>
      <w:r w:rsidRPr="00487126">
        <w:rPr>
          <w:lang w:val="en-GB" w:eastAsia="en-GB"/>
        </w:rPr>
        <w:t> </w:t>
      </w:r>
    </w:p>
    <w:p w14:paraId="7E269C7C" w14:textId="77777777" w:rsidR="004D0E5F" w:rsidRPr="00487126" w:rsidRDefault="004D0E5F" w:rsidP="0038162B">
      <w:pPr>
        <w:rPr>
          <w:sz w:val="24"/>
          <w:lang w:val="en-GB" w:eastAsia="en-GB"/>
        </w:rPr>
      </w:pPr>
      <w:r w:rsidRPr="00A67300">
        <w:rPr>
          <w:b/>
          <w:bCs/>
          <w:i/>
          <w:iCs/>
          <w:lang w:eastAsia="en-GB"/>
        </w:rPr>
        <w:t>Open education</w:t>
      </w:r>
      <w:r w:rsidRPr="00487126">
        <w:rPr>
          <w:lang w:eastAsia="en-GB"/>
        </w:rPr>
        <w:t xml:space="preserve"> is a philosophical view that education should be available beyond the formal learning and teaching of academic institutions. Proponents of open education believe that education should be widely available (geographically), free to all (no cost) and without barriers (academic entry requirements). </w:t>
      </w:r>
      <w:r w:rsidRPr="00487126">
        <w:rPr>
          <w:lang w:val="en-GB" w:eastAsia="en-GB"/>
        </w:rPr>
        <w:t> </w:t>
      </w:r>
    </w:p>
    <w:p w14:paraId="2A4E32DD" w14:textId="06E3A3D8" w:rsidR="004D0E5F" w:rsidRPr="00487126" w:rsidRDefault="004D0E5F" w:rsidP="0038162B">
      <w:pPr>
        <w:rPr>
          <w:lang w:val="en-GB" w:eastAsia="en-GB"/>
        </w:rPr>
      </w:pPr>
      <w:r w:rsidRPr="00A67300">
        <w:rPr>
          <w:b/>
          <w:bCs/>
          <w:i/>
          <w:iCs/>
          <w:lang w:eastAsia="en-GB"/>
        </w:rPr>
        <w:t>Open educational practice</w:t>
      </w:r>
      <w:r w:rsidRPr="00487126">
        <w:rPr>
          <w:lang w:eastAsia="en-GB"/>
        </w:rPr>
        <w:t xml:space="preserve"> is the engagement with open education and its ethos. Many of the outputs that emerge from the activity associated with open educational practice are</w:t>
      </w:r>
      <w:r w:rsidR="001F3B75">
        <w:rPr>
          <w:lang w:eastAsia="en-GB"/>
        </w:rPr>
        <w:t>, no doubt,</w:t>
      </w:r>
      <w:r w:rsidRPr="00487126">
        <w:rPr>
          <w:lang w:eastAsia="en-GB"/>
        </w:rPr>
        <w:t xml:space="preserve"> familiar, for example, open access (to research outputs), open textbooks and open educational resources.</w:t>
      </w:r>
      <w:r w:rsidRPr="00487126">
        <w:rPr>
          <w:lang w:val="en-GB" w:eastAsia="en-GB"/>
        </w:rPr>
        <w:t> </w:t>
      </w:r>
    </w:p>
    <w:p w14:paraId="0C013268" w14:textId="7C5A1292" w:rsidR="00D16266" w:rsidRPr="00487126" w:rsidRDefault="00D16266" w:rsidP="0038162B">
      <w:pPr>
        <w:rPr>
          <w:lang w:val="en-GB" w:eastAsia="en-GB"/>
        </w:rPr>
      </w:pPr>
      <w:r w:rsidRPr="623D5678">
        <w:rPr>
          <w:lang w:val="en-GB" w:eastAsia="en-GB"/>
        </w:rPr>
        <w:t>A</w:t>
      </w:r>
      <w:r w:rsidR="00C31A9C">
        <w:rPr>
          <w:lang w:val="en-GB" w:eastAsia="en-GB"/>
        </w:rPr>
        <w:t>n initial</w:t>
      </w:r>
      <w:r w:rsidRPr="623D5678">
        <w:rPr>
          <w:lang w:val="en-GB" w:eastAsia="en-GB"/>
        </w:rPr>
        <w:t xml:space="preserve"> glossary </w:t>
      </w:r>
      <w:r w:rsidR="00F26CDB" w:rsidRPr="623D5678">
        <w:rPr>
          <w:lang w:val="en-GB" w:eastAsia="en-GB"/>
        </w:rPr>
        <w:t xml:space="preserve">containing key </w:t>
      </w:r>
      <w:r w:rsidR="003F5DF5" w:rsidRPr="623D5678">
        <w:rPr>
          <w:lang w:val="en-GB" w:eastAsia="en-GB"/>
        </w:rPr>
        <w:t>term</w:t>
      </w:r>
      <w:r w:rsidR="00F72B65" w:rsidRPr="623D5678">
        <w:rPr>
          <w:lang w:val="en-GB" w:eastAsia="en-GB"/>
        </w:rPr>
        <w:t xml:space="preserve">inology and </w:t>
      </w:r>
      <w:r w:rsidR="00372457" w:rsidRPr="623D5678">
        <w:rPr>
          <w:lang w:val="en-GB" w:eastAsia="en-GB"/>
        </w:rPr>
        <w:t>expressions</w:t>
      </w:r>
      <w:r w:rsidR="00F72B65" w:rsidRPr="623D5678">
        <w:rPr>
          <w:lang w:val="en-GB" w:eastAsia="en-GB"/>
        </w:rPr>
        <w:t xml:space="preserve"> used in open education </w:t>
      </w:r>
      <w:r w:rsidR="00372457" w:rsidRPr="623D5678">
        <w:rPr>
          <w:lang w:val="en-GB" w:eastAsia="en-GB"/>
        </w:rPr>
        <w:t>has</w:t>
      </w:r>
      <w:r w:rsidR="00F72B65" w:rsidRPr="623D5678">
        <w:rPr>
          <w:lang w:val="en-GB" w:eastAsia="en-GB"/>
        </w:rPr>
        <w:t xml:space="preserve"> been</w:t>
      </w:r>
      <w:r w:rsidR="00372457" w:rsidRPr="623D5678">
        <w:rPr>
          <w:lang w:val="en-GB" w:eastAsia="en-GB"/>
        </w:rPr>
        <w:t xml:space="preserve"> </w:t>
      </w:r>
      <w:r w:rsidRPr="623D5678">
        <w:rPr>
          <w:lang w:val="en-GB" w:eastAsia="en-GB"/>
        </w:rPr>
        <w:t xml:space="preserve">compiled </w:t>
      </w:r>
      <w:r w:rsidR="00380C29">
        <w:rPr>
          <w:lang w:val="en-GB" w:eastAsia="en-GB"/>
        </w:rPr>
        <w:t xml:space="preserve">as a reference </w:t>
      </w:r>
      <w:r w:rsidR="00B8342C" w:rsidRPr="623D5678">
        <w:rPr>
          <w:lang w:val="en-GB" w:eastAsia="en-GB"/>
        </w:rPr>
        <w:t xml:space="preserve">and is available </w:t>
      </w:r>
      <w:r w:rsidR="00302F88">
        <w:rPr>
          <w:lang w:val="en-GB" w:eastAsia="en-GB"/>
        </w:rPr>
        <w:t>in Section 8</w:t>
      </w:r>
      <w:r w:rsidRPr="623D5678">
        <w:rPr>
          <w:lang w:val="en-GB" w:eastAsia="en-GB"/>
        </w:rPr>
        <w:t xml:space="preserve"> of this document</w:t>
      </w:r>
      <w:r w:rsidR="00B00143">
        <w:rPr>
          <w:lang w:val="en-GB" w:eastAsia="en-GB"/>
        </w:rPr>
        <w:t>.</w:t>
      </w:r>
    </w:p>
    <w:p w14:paraId="15021ED5" w14:textId="77777777" w:rsidR="004D0E5F" w:rsidRPr="007D1752" w:rsidRDefault="004D0E5F" w:rsidP="007D1752">
      <w:pPr>
        <w:pStyle w:val="Heading1"/>
      </w:pPr>
      <w:bookmarkStart w:id="5" w:name="_Toc25913577"/>
      <w:r w:rsidRPr="007D1752">
        <w:t>Degrees of openness</w:t>
      </w:r>
      <w:bookmarkEnd w:id="5"/>
      <w:r w:rsidRPr="007D1752">
        <w:t> </w:t>
      </w:r>
    </w:p>
    <w:p w14:paraId="0D657CFE" w14:textId="663EED1A" w:rsidR="004D0E5F" w:rsidRPr="00487126" w:rsidRDefault="009F5418" w:rsidP="0038162B">
      <w:pPr>
        <w:rPr>
          <w:lang w:val="en-GB" w:eastAsia="en-GB"/>
        </w:rPr>
      </w:pPr>
      <w:r>
        <w:rPr>
          <w:lang w:eastAsia="en-GB"/>
        </w:rPr>
        <w:t>The above</w:t>
      </w:r>
      <w:r w:rsidR="00FA3599">
        <w:rPr>
          <w:lang w:eastAsia="en-GB"/>
        </w:rPr>
        <w:t xml:space="preserve"> terms</w:t>
      </w:r>
      <w:r w:rsidR="4839FA2C" w:rsidRPr="4839FA2C">
        <w:rPr>
          <w:lang w:eastAsia="en-GB"/>
        </w:rPr>
        <w:t xml:space="preserve"> tend to </w:t>
      </w:r>
      <w:r w:rsidR="00506DD6">
        <w:rPr>
          <w:lang w:eastAsia="en-GB"/>
        </w:rPr>
        <w:t>focus</w:t>
      </w:r>
      <w:r w:rsidR="4839FA2C" w:rsidRPr="4839FA2C">
        <w:rPr>
          <w:lang w:eastAsia="en-GB"/>
        </w:rPr>
        <w:t xml:space="preserve"> </w:t>
      </w:r>
      <w:r w:rsidR="00067ECF">
        <w:rPr>
          <w:lang w:eastAsia="en-GB"/>
        </w:rPr>
        <w:t>on</w:t>
      </w:r>
      <w:r w:rsidR="4839FA2C" w:rsidRPr="4839FA2C">
        <w:rPr>
          <w:lang w:eastAsia="en-GB"/>
        </w:rPr>
        <w:t xml:space="preserve"> physical resources, however </w:t>
      </w:r>
      <w:r w:rsidR="004339AA">
        <w:rPr>
          <w:lang w:eastAsia="en-GB"/>
        </w:rPr>
        <w:t>open re</w:t>
      </w:r>
      <w:r w:rsidR="00506DD6">
        <w:rPr>
          <w:lang w:eastAsia="en-GB"/>
        </w:rPr>
        <w:t xml:space="preserve">lates </w:t>
      </w:r>
      <w:r w:rsidR="00CB5A51">
        <w:rPr>
          <w:lang w:eastAsia="en-GB"/>
        </w:rPr>
        <w:t xml:space="preserve">as much </w:t>
      </w:r>
      <w:r w:rsidR="0073621A">
        <w:rPr>
          <w:lang w:eastAsia="en-GB"/>
        </w:rPr>
        <w:t>to</w:t>
      </w:r>
      <w:r w:rsidR="00CB5A51">
        <w:rPr>
          <w:lang w:eastAsia="en-GB"/>
        </w:rPr>
        <w:t xml:space="preserve"> practice, policy and pedagogy. A</w:t>
      </w:r>
      <w:r w:rsidR="4839FA2C" w:rsidRPr="4839FA2C">
        <w:rPr>
          <w:lang w:eastAsia="en-GB"/>
        </w:rPr>
        <w:t xml:space="preserve">t </w:t>
      </w:r>
      <w:r w:rsidR="0019041C">
        <w:rPr>
          <w:lang w:eastAsia="en-GB"/>
        </w:rPr>
        <w:t>the university</w:t>
      </w:r>
      <w:r w:rsidR="4839FA2C" w:rsidRPr="4839FA2C">
        <w:rPr>
          <w:lang w:eastAsia="en-GB"/>
        </w:rPr>
        <w:t xml:space="preserve"> we would like to consider open in </w:t>
      </w:r>
      <w:r w:rsidR="00F97E9D">
        <w:rPr>
          <w:lang w:eastAsia="en-GB"/>
        </w:rPr>
        <w:t xml:space="preserve">the </w:t>
      </w:r>
      <w:r w:rsidR="4839FA2C" w:rsidRPr="4839FA2C">
        <w:rPr>
          <w:lang w:eastAsia="en-GB"/>
        </w:rPr>
        <w:t xml:space="preserve">broader terms of place, </w:t>
      </w:r>
      <w:proofErr w:type="gramStart"/>
      <w:r w:rsidR="4839FA2C" w:rsidRPr="4839FA2C">
        <w:rPr>
          <w:lang w:eastAsia="en-GB"/>
        </w:rPr>
        <w:t>space</w:t>
      </w:r>
      <w:proofErr w:type="gramEnd"/>
      <w:r w:rsidR="4839FA2C" w:rsidRPr="4839FA2C">
        <w:rPr>
          <w:lang w:eastAsia="en-GB"/>
        </w:rPr>
        <w:t xml:space="preserve"> and time (Temple, P. 2018). When we talk about </w:t>
      </w:r>
      <w:proofErr w:type="gramStart"/>
      <w:r w:rsidR="4839FA2C" w:rsidRPr="4839FA2C">
        <w:rPr>
          <w:lang w:eastAsia="en-GB"/>
        </w:rPr>
        <w:t>space</w:t>
      </w:r>
      <w:proofErr w:type="gramEnd"/>
      <w:r w:rsidR="4839FA2C" w:rsidRPr="4839FA2C">
        <w:rPr>
          <w:lang w:eastAsia="en-GB"/>
        </w:rPr>
        <w:t xml:space="preserve"> we are not limiting ourselves to the 'our' spaces, the campus, we also include community spaces, public spaces, organisational, other institutional spaces and of course virtual spaces where we can meet, share and collaborate regardless of distance or </w:t>
      </w:r>
      <w:proofErr w:type="spellStart"/>
      <w:r w:rsidR="4839FA2C" w:rsidRPr="4839FA2C">
        <w:rPr>
          <w:lang w:eastAsia="en-GB"/>
        </w:rPr>
        <w:t>timezone</w:t>
      </w:r>
      <w:proofErr w:type="spellEnd"/>
      <w:r w:rsidR="4839FA2C" w:rsidRPr="4839FA2C">
        <w:rPr>
          <w:lang w:eastAsia="en-GB"/>
        </w:rPr>
        <w:t>.</w:t>
      </w:r>
      <w:r w:rsidR="4839FA2C" w:rsidRPr="4839FA2C">
        <w:rPr>
          <w:lang w:val="en-GB" w:eastAsia="en-GB"/>
        </w:rPr>
        <w:t> </w:t>
      </w:r>
    </w:p>
    <w:p w14:paraId="31095EED" w14:textId="77777777" w:rsidR="00E23889" w:rsidRPr="00487126" w:rsidRDefault="0009662C" w:rsidP="0038162B">
      <w:pPr>
        <w:rPr>
          <w:lang w:val="en-GB" w:eastAsia="en-GB"/>
        </w:rPr>
      </w:pPr>
      <w:r w:rsidRPr="70572576">
        <w:rPr>
          <w:lang w:val="en-GB" w:eastAsia="en-GB"/>
        </w:rPr>
        <w:t>Figure 1 (below)</w:t>
      </w:r>
      <w:r w:rsidR="0099668A" w:rsidRPr="70572576">
        <w:rPr>
          <w:lang w:val="en-GB" w:eastAsia="en-GB"/>
        </w:rPr>
        <w:t xml:space="preserve"> illustrates the personal and institutional journey</w:t>
      </w:r>
      <w:r w:rsidR="000D50F0" w:rsidRPr="70572576">
        <w:rPr>
          <w:lang w:val="en-GB" w:eastAsia="en-GB"/>
        </w:rPr>
        <w:t xml:space="preserve"> highlighting the changes</w:t>
      </w:r>
      <w:r w:rsidR="005505F7" w:rsidRPr="70572576">
        <w:rPr>
          <w:lang w:val="en-GB" w:eastAsia="en-GB"/>
        </w:rPr>
        <w:t xml:space="preserve"> in practice</w:t>
      </w:r>
      <w:r w:rsidR="00857185" w:rsidRPr="70572576">
        <w:rPr>
          <w:lang w:val="en-GB" w:eastAsia="en-GB"/>
        </w:rPr>
        <w:t>, mindset and culture r</w:t>
      </w:r>
      <w:r w:rsidR="005505F7" w:rsidRPr="70572576">
        <w:rPr>
          <w:lang w:val="en-GB" w:eastAsia="en-GB"/>
        </w:rPr>
        <w:t xml:space="preserve">equired </w:t>
      </w:r>
      <w:r w:rsidR="00ED171D" w:rsidRPr="70572576">
        <w:rPr>
          <w:lang w:val="en-GB" w:eastAsia="en-GB"/>
        </w:rPr>
        <w:t xml:space="preserve">to move the whole institution to </w:t>
      </w:r>
      <w:r w:rsidR="00241FFD" w:rsidRPr="70572576">
        <w:rPr>
          <w:lang w:val="en-GB" w:eastAsia="en-GB"/>
        </w:rPr>
        <w:t>more</w:t>
      </w:r>
      <w:r w:rsidR="00ED171D" w:rsidRPr="70572576">
        <w:rPr>
          <w:lang w:val="en-GB" w:eastAsia="en-GB"/>
        </w:rPr>
        <w:t xml:space="preserve"> openness</w:t>
      </w:r>
      <w:r w:rsidR="00920BC4" w:rsidRPr="70572576">
        <w:rPr>
          <w:lang w:val="en-GB" w:eastAsia="en-GB"/>
        </w:rPr>
        <w:t>.</w:t>
      </w:r>
      <w:r w:rsidR="00E769E6" w:rsidRPr="70572576">
        <w:rPr>
          <w:lang w:val="en-GB" w:eastAsia="en-GB"/>
        </w:rPr>
        <w:t xml:space="preserve"> </w:t>
      </w:r>
    </w:p>
    <w:p w14:paraId="171AE7F1" w14:textId="212096CF" w:rsidR="001B14FC" w:rsidRPr="00487126" w:rsidRDefault="4839FA2C" w:rsidP="0038162B">
      <w:pPr>
        <w:rPr>
          <w:color w:val="000000" w:themeColor="text1"/>
          <w:lang w:val="en-GB" w:eastAsia="en-GB"/>
        </w:rPr>
      </w:pPr>
      <w:r w:rsidRPr="009034CA">
        <w:rPr>
          <w:b/>
          <w:bCs/>
          <w:lang w:val="en-GB" w:eastAsia="en-GB"/>
        </w:rPr>
        <w:t>Mindset</w:t>
      </w:r>
      <w:r w:rsidRPr="4839FA2C">
        <w:rPr>
          <w:lang w:val="en-GB" w:eastAsia="en-GB"/>
        </w:rPr>
        <w:t xml:space="preserve"> – individuals wish to </w:t>
      </w:r>
      <w:proofErr w:type="gramStart"/>
      <w:r w:rsidRPr="4839FA2C">
        <w:rPr>
          <w:lang w:val="en-GB" w:eastAsia="en-GB"/>
        </w:rPr>
        <w:t>share</w:t>
      </w:r>
      <w:proofErr w:type="gramEnd"/>
      <w:r w:rsidRPr="4839FA2C">
        <w:rPr>
          <w:lang w:val="en-GB" w:eastAsia="en-GB"/>
        </w:rPr>
        <w:t xml:space="preserve"> and they need to enact this in their practice.</w:t>
      </w:r>
    </w:p>
    <w:p w14:paraId="59F1C36A" w14:textId="359E5B38" w:rsidR="00A579F8" w:rsidRPr="00487126" w:rsidRDefault="4839FA2C" w:rsidP="0038162B">
      <w:pPr>
        <w:rPr>
          <w:color w:val="000000" w:themeColor="text1"/>
          <w:lang w:val="en-GB" w:eastAsia="en-GB"/>
        </w:rPr>
      </w:pPr>
      <w:r w:rsidRPr="009034CA">
        <w:rPr>
          <w:b/>
          <w:bCs/>
          <w:lang w:val="en-GB" w:eastAsia="en-GB"/>
        </w:rPr>
        <w:t>Practice</w:t>
      </w:r>
      <w:r w:rsidRPr="4839FA2C">
        <w:rPr>
          <w:lang w:val="en-GB" w:eastAsia="en-GB"/>
        </w:rPr>
        <w:t xml:space="preserve"> - Individuals need to enact openness and sharing in their practice</w:t>
      </w:r>
      <w:r w:rsidR="00E3298E">
        <w:rPr>
          <w:lang w:val="en-GB" w:eastAsia="en-GB"/>
        </w:rPr>
        <w:t xml:space="preserve"> through </w:t>
      </w:r>
      <w:r w:rsidR="00F37736">
        <w:rPr>
          <w:lang w:val="en-GB" w:eastAsia="en-GB"/>
        </w:rPr>
        <w:t>collaboration and co-</w:t>
      </w:r>
      <w:r w:rsidR="00E3298E">
        <w:rPr>
          <w:lang w:val="en-GB" w:eastAsia="en-GB"/>
        </w:rPr>
        <w:t>creation</w:t>
      </w:r>
      <w:r w:rsidRPr="4839FA2C">
        <w:rPr>
          <w:lang w:val="en-GB" w:eastAsia="en-GB"/>
        </w:rPr>
        <w:t>. This can be achieved at various levels.</w:t>
      </w:r>
    </w:p>
    <w:p w14:paraId="45AAEBB7" w14:textId="6346D5C9" w:rsidR="003F5FBA" w:rsidRPr="00487126" w:rsidRDefault="00A579F8" w:rsidP="0038162B">
      <w:pPr>
        <w:rPr>
          <w:color w:val="000000" w:themeColor="text1"/>
          <w:lang w:val="en-GB" w:eastAsia="en-GB"/>
        </w:rPr>
      </w:pPr>
      <w:r w:rsidRPr="009034CA">
        <w:rPr>
          <w:b/>
          <w:bCs/>
          <w:lang w:val="en-GB" w:eastAsia="en-GB"/>
        </w:rPr>
        <w:t>Values</w:t>
      </w:r>
      <w:r w:rsidRPr="70572576">
        <w:rPr>
          <w:lang w:val="en-GB" w:eastAsia="en-GB"/>
        </w:rPr>
        <w:t xml:space="preserve"> </w:t>
      </w:r>
      <w:r w:rsidR="00A74F86" w:rsidRPr="70572576">
        <w:rPr>
          <w:lang w:val="en-GB" w:eastAsia="en-GB"/>
        </w:rPr>
        <w:t>–</w:t>
      </w:r>
      <w:r w:rsidRPr="70572576">
        <w:rPr>
          <w:lang w:val="en-GB" w:eastAsia="en-GB"/>
        </w:rPr>
        <w:t xml:space="preserve"> </w:t>
      </w:r>
      <w:r w:rsidR="00E8100A" w:rsidRPr="70572576">
        <w:rPr>
          <w:lang w:val="en-GB" w:eastAsia="en-GB"/>
        </w:rPr>
        <w:t xml:space="preserve">By </w:t>
      </w:r>
      <w:r w:rsidR="0003310D" w:rsidRPr="70572576">
        <w:rPr>
          <w:lang w:val="en-GB" w:eastAsia="en-GB"/>
        </w:rPr>
        <w:t xml:space="preserve">the act of </w:t>
      </w:r>
      <w:r w:rsidR="00E8100A" w:rsidRPr="70572576">
        <w:rPr>
          <w:lang w:val="en-GB" w:eastAsia="en-GB"/>
        </w:rPr>
        <w:t>sharing</w:t>
      </w:r>
      <w:r w:rsidR="00B45996" w:rsidRPr="70572576">
        <w:rPr>
          <w:lang w:val="en-GB" w:eastAsia="en-GB"/>
        </w:rPr>
        <w:t xml:space="preserve"> the </w:t>
      </w:r>
      <w:r w:rsidR="00E8100A" w:rsidRPr="70572576">
        <w:rPr>
          <w:lang w:val="en-GB" w:eastAsia="en-GB"/>
        </w:rPr>
        <w:t>values of</w:t>
      </w:r>
      <w:r w:rsidR="0003310D" w:rsidRPr="70572576">
        <w:rPr>
          <w:lang w:val="en-GB" w:eastAsia="en-GB"/>
        </w:rPr>
        <w:t xml:space="preserve"> openness </w:t>
      </w:r>
      <w:r w:rsidR="003F5FBA" w:rsidRPr="70572576">
        <w:rPr>
          <w:lang w:val="en-GB" w:eastAsia="en-GB"/>
        </w:rPr>
        <w:t>start to weave themselves into the</w:t>
      </w:r>
      <w:r w:rsidR="009418FB" w:rsidRPr="70572576">
        <w:rPr>
          <w:lang w:val="en-GB" w:eastAsia="en-GB"/>
        </w:rPr>
        <w:t xml:space="preserve"> fabric of the institution</w:t>
      </w:r>
      <w:r w:rsidR="002A7056" w:rsidRPr="70572576">
        <w:rPr>
          <w:lang w:val="en-GB" w:eastAsia="en-GB"/>
        </w:rPr>
        <w:t>.</w:t>
      </w:r>
    </w:p>
    <w:p w14:paraId="20D2CAB7" w14:textId="50C56B60" w:rsidR="00FC02AF" w:rsidRPr="00487126" w:rsidRDefault="003F5FBA" w:rsidP="0038162B">
      <w:pPr>
        <w:rPr>
          <w:color w:val="000000" w:themeColor="text1"/>
          <w:lang w:val="en-GB" w:eastAsia="en-GB"/>
        </w:rPr>
      </w:pPr>
      <w:r w:rsidRPr="70572576">
        <w:rPr>
          <w:lang w:val="en-GB" w:eastAsia="en-GB"/>
        </w:rPr>
        <w:t>Culture and Policy</w:t>
      </w:r>
      <w:r w:rsidR="00457C37" w:rsidRPr="70572576">
        <w:rPr>
          <w:lang w:val="en-GB" w:eastAsia="en-GB"/>
        </w:rPr>
        <w:t xml:space="preserve"> – </w:t>
      </w:r>
      <w:r w:rsidR="00F3053D">
        <w:rPr>
          <w:lang w:val="en-GB" w:eastAsia="en-GB"/>
        </w:rPr>
        <w:t>over time</w:t>
      </w:r>
      <w:r w:rsidR="00457C37" w:rsidRPr="70572576">
        <w:rPr>
          <w:lang w:val="en-GB" w:eastAsia="en-GB"/>
        </w:rPr>
        <w:t xml:space="preserve"> we will see openness as core to </w:t>
      </w:r>
      <w:r w:rsidR="00AD5235" w:rsidRPr="70572576">
        <w:rPr>
          <w:lang w:val="en-GB" w:eastAsia="en-GB"/>
        </w:rPr>
        <w:t>university activity.</w:t>
      </w:r>
    </w:p>
    <w:p w14:paraId="79231D4D" w14:textId="7FD73759" w:rsidR="004D0E5F" w:rsidRPr="00487126" w:rsidRDefault="006D02F3" w:rsidP="00DC5739">
      <w:pPr>
        <w:jc w:val="center"/>
        <w:rPr>
          <w:i/>
          <w:iCs/>
          <w:color w:val="44546A"/>
          <w:sz w:val="24"/>
          <w:lang w:val="en-GB" w:eastAsia="en-GB"/>
        </w:rPr>
      </w:pPr>
      <w:r w:rsidRPr="006D02F3">
        <w:rPr>
          <w:noProof/>
          <w:lang w:val="en-GB" w:eastAsia="en-GB"/>
        </w:rPr>
        <w:lastRenderedPageBreak/>
        <w:drawing>
          <wp:inline distT="0" distB="0" distL="0" distR="0" wp14:anchorId="3A7BD1DB" wp14:editId="07D7A82C">
            <wp:extent cx="5731510" cy="1750695"/>
            <wp:effectExtent l="0" t="0" r="2540" b="1905"/>
            <wp:docPr id="16" name="Picture 15" descr="Image showing the progression and lifecycle of the move form a more individualistic way of working to an institutional one. The change in mindset, practices, values, culture and policy, how they are affected as individuals begin to change practice.">
              <a:extLst xmlns:a="http://schemas.openxmlformats.org/drawingml/2006/main">
                <a:ext uri="{FF2B5EF4-FFF2-40B4-BE49-F238E27FC236}">
                  <a16:creationId xmlns:a16="http://schemas.microsoft.com/office/drawing/2014/main" id="{35B0B67D-BB44-4A72-ACB4-5B89F82D67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35B0B67D-BB44-4A72-ACB4-5B89F82D6786}"/>
                        </a:ext>
                      </a:extLst>
                    </pic:cNvPr>
                    <pic:cNvPicPr>
                      <a:picLocks noChangeAspect="1"/>
                    </pic:cNvPicPr>
                  </pic:nvPicPr>
                  <pic:blipFill>
                    <a:blip r:embed="rId21"/>
                    <a:stretch>
                      <a:fillRect/>
                    </a:stretch>
                  </pic:blipFill>
                  <pic:spPr>
                    <a:xfrm>
                      <a:off x="0" y="0"/>
                      <a:ext cx="5731510" cy="1750695"/>
                    </a:xfrm>
                    <a:prstGeom prst="rect">
                      <a:avLst/>
                    </a:prstGeom>
                  </pic:spPr>
                </pic:pic>
              </a:graphicData>
            </a:graphic>
          </wp:inline>
        </w:drawing>
      </w:r>
      <w:r w:rsidR="0713E6BF" w:rsidRPr="0713E6BF">
        <w:rPr>
          <w:i/>
          <w:iCs/>
          <w:color w:val="44546A"/>
          <w:sz w:val="18"/>
          <w:szCs w:val="18"/>
          <w:lang w:eastAsia="en-GB"/>
        </w:rPr>
        <w:t>Figure 1 - Towards openness</w:t>
      </w:r>
    </w:p>
    <w:p w14:paraId="41918CD2" w14:textId="490A42C1" w:rsidR="004D0E5F" w:rsidRPr="007D1752" w:rsidRDefault="004D0E5F" w:rsidP="007D1752">
      <w:pPr>
        <w:pStyle w:val="Heading2"/>
      </w:pPr>
      <w:r w:rsidRPr="007D1752">
        <w:t> </w:t>
      </w:r>
      <w:bookmarkStart w:id="6" w:name="_Toc25913578"/>
      <w:r w:rsidRPr="007D1752">
        <w:t>Why practice open</w:t>
      </w:r>
      <w:bookmarkEnd w:id="6"/>
      <w:r w:rsidRPr="007D1752">
        <w:t> </w:t>
      </w:r>
    </w:p>
    <w:p w14:paraId="07D43673" w14:textId="7E6BC471" w:rsidR="004D0E5F" w:rsidRPr="00487126" w:rsidRDefault="004D0E5F" w:rsidP="0038162B">
      <w:pPr>
        <w:rPr>
          <w:sz w:val="24"/>
          <w:lang w:val="en-GB" w:eastAsia="en-GB"/>
        </w:rPr>
      </w:pPr>
      <w:r w:rsidRPr="00487126">
        <w:rPr>
          <w:lang w:eastAsia="en-GB"/>
        </w:rPr>
        <w:t xml:space="preserve">Open education is not about institutions sharing resource between each other or getting 'stuff' for free, </w:t>
      </w:r>
      <w:proofErr w:type="gramStart"/>
      <w:r w:rsidRPr="00487126">
        <w:rPr>
          <w:lang w:eastAsia="en-GB"/>
        </w:rPr>
        <w:t>it's</w:t>
      </w:r>
      <w:proofErr w:type="gramEnd"/>
      <w:r w:rsidRPr="00487126">
        <w:rPr>
          <w:lang w:eastAsia="en-GB"/>
        </w:rPr>
        <w:t xml:space="preserve"> about </w:t>
      </w:r>
      <w:r w:rsidR="00517850">
        <w:rPr>
          <w:lang w:eastAsia="en-GB"/>
        </w:rPr>
        <w:t xml:space="preserve">collaboration and co-creation and </w:t>
      </w:r>
      <w:r w:rsidRPr="00487126">
        <w:rPr>
          <w:lang w:eastAsia="en-GB"/>
        </w:rPr>
        <w:t>opening up education to everyone, sharing with everyone, including everyone and recognising that everyone should be able to participate in learning. Metanalysis research into the efficacy and perceptions of open educational resources by students tend to favour open educational resources and show, in the main, higher levels of achievement. (</w:t>
      </w:r>
      <w:hyperlink r:id="rId22" w:tgtFrame="_blank" w:history="1">
        <w:r w:rsidRPr="00487126">
          <w:rPr>
            <w:color w:val="0563C1"/>
            <w:u w:val="single"/>
            <w:lang w:eastAsia="en-GB"/>
          </w:rPr>
          <w:t>https://openedgroup.org/review</w:t>
        </w:r>
      </w:hyperlink>
      <w:r w:rsidRPr="00487126">
        <w:rPr>
          <w:lang w:eastAsia="en-GB"/>
        </w:rPr>
        <w:t>). </w:t>
      </w:r>
      <w:r w:rsidRPr="00487126">
        <w:rPr>
          <w:lang w:val="en-GB" w:eastAsia="en-GB"/>
        </w:rPr>
        <w:t> </w:t>
      </w:r>
    </w:p>
    <w:p w14:paraId="73398B4D" w14:textId="4AA74B04" w:rsidR="004D0E5F" w:rsidRPr="00487126" w:rsidRDefault="004D0E5F" w:rsidP="0038162B">
      <w:pPr>
        <w:rPr>
          <w:sz w:val="24"/>
          <w:lang w:val="en-GB" w:eastAsia="en-GB"/>
        </w:rPr>
      </w:pPr>
      <w:r w:rsidRPr="00487126">
        <w:rPr>
          <w:lang w:eastAsia="en-GB"/>
        </w:rPr>
        <w:t xml:space="preserve">Open practice benefits individuals, academic institutions, society, </w:t>
      </w:r>
      <w:proofErr w:type="gramStart"/>
      <w:r w:rsidRPr="00487126">
        <w:rPr>
          <w:lang w:eastAsia="en-GB"/>
        </w:rPr>
        <w:t>business</w:t>
      </w:r>
      <w:proofErr w:type="gramEnd"/>
      <w:r w:rsidRPr="00487126">
        <w:rPr>
          <w:lang w:eastAsia="en-GB"/>
        </w:rPr>
        <w:t xml:space="preserve"> and the wider learning community. The final report of the European </w:t>
      </w:r>
      <w:proofErr w:type="spellStart"/>
      <w:r w:rsidRPr="00487126">
        <w:rPr>
          <w:lang w:eastAsia="en-GB"/>
        </w:rPr>
        <w:t>OpenEdu</w:t>
      </w:r>
      <w:proofErr w:type="spellEnd"/>
      <w:r w:rsidRPr="00487126">
        <w:rPr>
          <w:lang w:eastAsia="en-GB"/>
        </w:rPr>
        <w:t xml:space="preserve"> Project, </w:t>
      </w:r>
      <w:proofErr w:type="gramStart"/>
      <w:r w:rsidRPr="00487126">
        <w:rPr>
          <w:lang w:eastAsia="en-GB"/>
        </w:rPr>
        <w:t>Opening</w:t>
      </w:r>
      <w:proofErr w:type="gramEnd"/>
      <w:r w:rsidRPr="00487126">
        <w:rPr>
          <w:lang w:eastAsia="en-GB"/>
        </w:rPr>
        <w:t xml:space="preserve"> up Education: A Support Framework for Higher Education Institutions (</w:t>
      </w:r>
      <w:proofErr w:type="spellStart"/>
      <w:r w:rsidRPr="00487126">
        <w:rPr>
          <w:lang w:eastAsia="en-GB"/>
        </w:rPr>
        <w:t>Inamorato</w:t>
      </w:r>
      <w:proofErr w:type="spellEnd"/>
      <w:r w:rsidRPr="00487126">
        <w:rPr>
          <w:lang w:eastAsia="en-GB"/>
        </w:rPr>
        <w:t xml:space="preserve"> dos Santos et al.</w:t>
      </w:r>
      <w:r w:rsidR="00BB0B8B" w:rsidRPr="00487126">
        <w:rPr>
          <w:lang w:eastAsia="en-GB"/>
        </w:rPr>
        <w:t>, 2016</w:t>
      </w:r>
      <w:r w:rsidRPr="00487126">
        <w:rPr>
          <w:lang w:eastAsia="en-GB"/>
        </w:rPr>
        <w:t>) states clearly the reasons why opening up education is so important:  </w:t>
      </w:r>
      <w:r w:rsidRPr="00487126">
        <w:rPr>
          <w:lang w:val="en-GB" w:eastAsia="en-GB"/>
        </w:rPr>
        <w:t> </w:t>
      </w:r>
    </w:p>
    <w:p w14:paraId="2A19271F" w14:textId="77777777" w:rsidR="007254D3" w:rsidRPr="009034CA" w:rsidRDefault="004D0E5F" w:rsidP="009034CA">
      <w:pPr>
        <w:pStyle w:val="ListParagraph"/>
        <w:numPr>
          <w:ilvl w:val="0"/>
          <w:numId w:val="21"/>
        </w:numPr>
        <w:rPr>
          <w:lang w:val="en-GB" w:eastAsia="en-GB"/>
        </w:rPr>
      </w:pPr>
      <w:r w:rsidRPr="00487126">
        <w:rPr>
          <w:lang w:eastAsia="en-GB"/>
        </w:rPr>
        <w:t>To allow barriers to education to be reduced or removed </w:t>
      </w:r>
      <w:r w:rsidRPr="009034CA">
        <w:rPr>
          <w:lang w:val="en-GB" w:eastAsia="en-GB"/>
        </w:rPr>
        <w:t> </w:t>
      </w:r>
    </w:p>
    <w:p w14:paraId="54A52E4C" w14:textId="16112084" w:rsidR="007254D3" w:rsidRPr="009034CA" w:rsidRDefault="004D0E5F" w:rsidP="009034CA">
      <w:pPr>
        <w:pStyle w:val="ListParagraph"/>
        <w:numPr>
          <w:ilvl w:val="0"/>
          <w:numId w:val="21"/>
        </w:numPr>
        <w:rPr>
          <w:lang w:val="en-GB" w:eastAsia="en-GB"/>
        </w:rPr>
      </w:pPr>
      <w:r w:rsidRPr="00487126">
        <w:rPr>
          <w:lang w:eastAsia="en-GB"/>
        </w:rPr>
        <w:t>To allow people to upskill or reskill cheaply and flexibly </w:t>
      </w:r>
      <w:r w:rsidRPr="009034CA">
        <w:rPr>
          <w:lang w:val="en-GB" w:eastAsia="en-GB"/>
        </w:rPr>
        <w:t> </w:t>
      </w:r>
    </w:p>
    <w:p w14:paraId="2F7AA09A" w14:textId="248D1D2E" w:rsidR="004D0E5F" w:rsidRPr="009034CA" w:rsidRDefault="004D0E5F" w:rsidP="009034CA">
      <w:pPr>
        <w:pStyle w:val="ListParagraph"/>
        <w:numPr>
          <w:ilvl w:val="0"/>
          <w:numId w:val="21"/>
        </w:numPr>
        <w:rPr>
          <w:lang w:val="en-GB" w:eastAsia="en-GB"/>
        </w:rPr>
      </w:pPr>
      <w:r w:rsidRPr="00487126">
        <w:rPr>
          <w:lang w:eastAsia="en-GB"/>
        </w:rPr>
        <w:t>To modernise education </w:t>
      </w:r>
      <w:r w:rsidRPr="009034CA">
        <w:rPr>
          <w:lang w:val="en-GB" w:eastAsia="en-GB"/>
        </w:rPr>
        <w:t> </w:t>
      </w:r>
    </w:p>
    <w:p w14:paraId="0E6FF3A3" w14:textId="77777777" w:rsidR="004D0E5F" w:rsidRPr="009034CA" w:rsidRDefault="004D0E5F" w:rsidP="009034CA">
      <w:pPr>
        <w:pStyle w:val="ListParagraph"/>
        <w:numPr>
          <w:ilvl w:val="0"/>
          <w:numId w:val="21"/>
        </w:numPr>
        <w:rPr>
          <w:lang w:val="en-GB" w:eastAsia="en-GB"/>
        </w:rPr>
      </w:pPr>
      <w:r w:rsidRPr="00487126">
        <w:rPr>
          <w:lang w:eastAsia="en-GB"/>
        </w:rPr>
        <w:t>To bridge formal and informal education</w:t>
      </w:r>
      <w:r w:rsidRPr="009034CA">
        <w:rPr>
          <w:lang w:val="en-GB" w:eastAsia="en-GB"/>
        </w:rPr>
        <w:t> </w:t>
      </w:r>
    </w:p>
    <w:p w14:paraId="77E276D3" w14:textId="77777777" w:rsidR="004D0E5F" w:rsidRPr="00487126" w:rsidRDefault="004D0E5F" w:rsidP="0038162B">
      <w:pPr>
        <w:rPr>
          <w:sz w:val="24"/>
          <w:lang w:val="en-GB" w:eastAsia="en-GB"/>
        </w:rPr>
      </w:pPr>
      <w:r w:rsidRPr="00487126">
        <w:rPr>
          <w:lang w:eastAsia="en-GB"/>
        </w:rPr>
        <w:t xml:space="preserve">In addition, the report highlights how </w:t>
      </w:r>
      <w:proofErr w:type="gramStart"/>
      <w:r w:rsidRPr="00487126">
        <w:rPr>
          <w:lang w:eastAsia="en-GB"/>
        </w:rPr>
        <w:t>opening up</w:t>
      </w:r>
      <w:proofErr w:type="gramEnd"/>
      <w:r w:rsidRPr="00487126">
        <w:rPr>
          <w:lang w:eastAsia="en-GB"/>
        </w:rPr>
        <w:t xml:space="preserve"> education can act as a catalyst for learning and teaching innovation and collaboration between institutions. Due to its inclusive ethos open education shines a mirror on current practice, identifying areas that may otherwise be neglected, for example, accessibility.</w:t>
      </w:r>
      <w:r w:rsidRPr="00487126">
        <w:rPr>
          <w:lang w:val="en-GB" w:eastAsia="en-GB"/>
        </w:rPr>
        <w:t> </w:t>
      </w:r>
    </w:p>
    <w:p w14:paraId="45F568D9" w14:textId="77777777" w:rsidR="004D0E5F" w:rsidRPr="00487126" w:rsidRDefault="004D0E5F" w:rsidP="0038162B">
      <w:pPr>
        <w:rPr>
          <w:sz w:val="24"/>
          <w:lang w:val="en-GB" w:eastAsia="en-GB"/>
        </w:rPr>
      </w:pPr>
      <w:r w:rsidRPr="00487126">
        <w:rPr>
          <w:lang w:eastAsia="en-GB"/>
        </w:rPr>
        <w:t>In his 2014 publication 'The Battle for Open' Martin Weller of the Open University points to more benefits of open practice:</w:t>
      </w:r>
      <w:r w:rsidRPr="00487126">
        <w:rPr>
          <w:lang w:val="en-GB" w:eastAsia="en-GB"/>
        </w:rPr>
        <w:t> </w:t>
      </w:r>
    </w:p>
    <w:p w14:paraId="72C431C2" w14:textId="77777777" w:rsidR="004D0E5F" w:rsidRPr="009034CA" w:rsidRDefault="004D0E5F" w:rsidP="009034CA">
      <w:pPr>
        <w:pStyle w:val="ListParagraph"/>
        <w:numPr>
          <w:ilvl w:val="0"/>
          <w:numId w:val="22"/>
        </w:numPr>
        <w:rPr>
          <w:lang w:val="en-GB" w:eastAsia="en-GB"/>
        </w:rPr>
      </w:pPr>
      <w:r w:rsidRPr="00373D3A">
        <w:rPr>
          <w:lang w:eastAsia="en-GB"/>
        </w:rPr>
        <w:t>To increase audience, citing Davis (2011) “articles published under open access received significantly more downloads and reached a broader audience”.</w:t>
      </w:r>
      <w:r w:rsidRPr="009034CA">
        <w:rPr>
          <w:lang w:val="en-GB" w:eastAsia="en-GB"/>
        </w:rPr>
        <w:t> </w:t>
      </w:r>
    </w:p>
    <w:p w14:paraId="6BB5D303" w14:textId="77777777" w:rsidR="004D0E5F" w:rsidRPr="009034CA" w:rsidRDefault="004D0E5F" w:rsidP="009034CA">
      <w:pPr>
        <w:pStyle w:val="ListParagraph"/>
        <w:numPr>
          <w:ilvl w:val="0"/>
          <w:numId w:val="22"/>
        </w:numPr>
        <w:rPr>
          <w:lang w:val="en-GB" w:eastAsia="en-GB"/>
        </w:rPr>
      </w:pPr>
      <w:r w:rsidRPr="00373D3A">
        <w:rPr>
          <w:lang w:eastAsia="en-GB"/>
        </w:rPr>
        <w:t>To increase reuse, by releasing with minimal restriction to enable adaptation, republication. </w:t>
      </w:r>
      <w:r w:rsidRPr="009034CA">
        <w:rPr>
          <w:lang w:val="en-GB" w:eastAsia="en-GB"/>
        </w:rPr>
        <w:t> </w:t>
      </w:r>
    </w:p>
    <w:p w14:paraId="396D1DE4" w14:textId="77777777" w:rsidR="004D0E5F" w:rsidRPr="009034CA" w:rsidRDefault="004D0E5F" w:rsidP="009034CA">
      <w:pPr>
        <w:pStyle w:val="ListParagraph"/>
        <w:numPr>
          <w:ilvl w:val="0"/>
          <w:numId w:val="22"/>
        </w:numPr>
        <w:rPr>
          <w:lang w:val="en-GB" w:eastAsia="en-GB"/>
        </w:rPr>
      </w:pPr>
      <w:r w:rsidRPr="00373D3A">
        <w:rPr>
          <w:lang w:eastAsia="en-GB"/>
        </w:rPr>
        <w:t>To increase access and reach disadvantaged groups by removing/reducing entry criteria. </w:t>
      </w:r>
      <w:r w:rsidRPr="009034CA">
        <w:rPr>
          <w:lang w:val="en-GB" w:eastAsia="en-GB"/>
        </w:rPr>
        <w:t> </w:t>
      </w:r>
    </w:p>
    <w:p w14:paraId="2A207AC9" w14:textId="77777777" w:rsidR="004D0E5F" w:rsidRPr="009034CA" w:rsidRDefault="004D0E5F" w:rsidP="009034CA">
      <w:pPr>
        <w:pStyle w:val="ListParagraph"/>
        <w:numPr>
          <w:ilvl w:val="0"/>
          <w:numId w:val="22"/>
        </w:numPr>
        <w:rPr>
          <w:lang w:val="en-GB" w:eastAsia="en-GB"/>
        </w:rPr>
      </w:pPr>
      <w:r w:rsidRPr="00373D3A">
        <w:rPr>
          <w:lang w:eastAsia="en-GB"/>
        </w:rPr>
        <w:t>To increase experimentation – many MOOCs have been used in A/B testing. </w:t>
      </w:r>
      <w:r w:rsidRPr="009034CA">
        <w:rPr>
          <w:lang w:val="en-GB" w:eastAsia="en-GB"/>
        </w:rPr>
        <w:t> </w:t>
      </w:r>
    </w:p>
    <w:p w14:paraId="3B134B62" w14:textId="77777777" w:rsidR="004D0E5F" w:rsidRPr="009034CA" w:rsidRDefault="004D0E5F" w:rsidP="009034CA">
      <w:pPr>
        <w:pStyle w:val="ListParagraph"/>
        <w:numPr>
          <w:ilvl w:val="0"/>
          <w:numId w:val="22"/>
        </w:numPr>
        <w:rPr>
          <w:lang w:val="en-GB" w:eastAsia="en-GB"/>
        </w:rPr>
      </w:pPr>
      <w:r w:rsidRPr="00373D3A">
        <w:rPr>
          <w:lang w:eastAsia="en-GB"/>
        </w:rPr>
        <w:t>To increase individual and institutional reputation by accessing a larger audience. </w:t>
      </w:r>
      <w:r w:rsidRPr="009034CA">
        <w:rPr>
          <w:lang w:val="en-GB" w:eastAsia="en-GB"/>
        </w:rPr>
        <w:t> </w:t>
      </w:r>
    </w:p>
    <w:p w14:paraId="6E3FCAB0" w14:textId="77777777" w:rsidR="004D0E5F" w:rsidRPr="009034CA" w:rsidRDefault="004D0E5F" w:rsidP="009034CA">
      <w:pPr>
        <w:pStyle w:val="ListParagraph"/>
        <w:numPr>
          <w:ilvl w:val="0"/>
          <w:numId w:val="22"/>
        </w:numPr>
        <w:rPr>
          <w:lang w:val="en-GB" w:eastAsia="en-GB"/>
        </w:rPr>
      </w:pPr>
      <w:r w:rsidRPr="00373D3A">
        <w:rPr>
          <w:lang w:eastAsia="en-GB"/>
        </w:rPr>
        <w:t>To increase revenues – although debated the part open model can be a leader to additional services. This is achieved by creating a demand. </w:t>
      </w:r>
      <w:r w:rsidRPr="009034CA">
        <w:rPr>
          <w:lang w:val="en-GB" w:eastAsia="en-GB"/>
        </w:rPr>
        <w:t> </w:t>
      </w:r>
    </w:p>
    <w:p w14:paraId="204FA4D8" w14:textId="77777777" w:rsidR="004D0E5F" w:rsidRPr="009034CA" w:rsidRDefault="004D0E5F" w:rsidP="009034CA">
      <w:pPr>
        <w:pStyle w:val="ListParagraph"/>
        <w:numPr>
          <w:ilvl w:val="0"/>
          <w:numId w:val="22"/>
        </w:numPr>
        <w:rPr>
          <w:lang w:val="en-GB" w:eastAsia="en-GB"/>
        </w:rPr>
      </w:pPr>
      <w:r w:rsidRPr="00373D3A">
        <w:rPr>
          <w:lang w:eastAsia="en-GB"/>
        </w:rPr>
        <w:t>To increase participation such as crowdsourcing feedback on a book. </w:t>
      </w:r>
      <w:r w:rsidRPr="009034CA">
        <w:rPr>
          <w:lang w:val="en-GB" w:eastAsia="en-GB"/>
        </w:rPr>
        <w:t> </w:t>
      </w:r>
    </w:p>
    <w:p w14:paraId="2A73C351" w14:textId="77777777" w:rsidR="004D0E5F" w:rsidRPr="009034CA" w:rsidRDefault="004D0E5F" w:rsidP="009034CA">
      <w:pPr>
        <w:pStyle w:val="ListParagraph"/>
        <w:numPr>
          <w:ilvl w:val="0"/>
          <w:numId w:val="22"/>
        </w:numPr>
        <w:rPr>
          <w:lang w:val="en-GB" w:eastAsia="en-GB"/>
        </w:rPr>
      </w:pPr>
      <w:r w:rsidRPr="00373D3A">
        <w:rPr>
          <w:lang w:eastAsia="en-GB"/>
        </w:rPr>
        <w:lastRenderedPageBreak/>
        <w:t>Through open journals, unlock the academic silos and paywalls and create access to publications that will, in addition to enhancing academic reputation, also help further knowledge in the discipline by opening to a wider audience. </w:t>
      </w:r>
      <w:r w:rsidRPr="009034CA">
        <w:rPr>
          <w:lang w:val="en-GB" w:eastAsia="en-GB"/>
        </w:rPr>
        <w:t> </w:t>
      </w:r>
    </w:p>
    <w:p w14:paraId="3E710F1E" w14:textId="592347D5" w:rsidR="00C9790E" w:rsidRPr="009034CA" w:rsidRDefault="004D0E5F" w:rsidP="009034CA">
      <w:pPr>
        <w:pStyle w:val="ListParagraph"/>
        <w:numPr>
          <w:ilvl w:val="0"/>
          <w:numId w:val="22"/>
        </w:numPr>
        <w:rPr>
          <w:sz w:val="24"/>
          <w:lang w:val="en-GB" w:eastAsia="en-GB"/>
        </w:rPr>
      </w:pPr>
      <w:r w:rsidRPr="00373D3A">
        <w:rPr>
          <w:lang w:eastAsia="en-GB"/>
        </w:rPr>
        <w:t>Easier to conform to core standards by developing a shared resource and understanding. </w:t>
      </w:r>
      <w:r w:rsidRPr="009034CA">
        <w:rPr>
          <w:lang w:val="en-GB" w:eastAsia="en-GB"/>
        </w:rPr>
        <w:t> </w:t>
      </w:r>
      <w:r w:rsidRPr="00373D3A">
        <w:rPr>
          <w:lang w:eastAsia="en-GB"/>
        </w:rPr>
        <w:t> </w:t>
      </w:r>
      <w:r w:rsidRPr="009034CA">
        <w:rPr>
          <w:lang w:val="en-GB" w:eastAsia="en-GB"/>
        </w:rPr>
        <w:t> </w:t>
      </w:r>
    </w:p>
    <w:p w14:paraId="2F6558D0" w14:textId="64AF9196" w:rsidR="004D0E5F" w:rsidRPr="007D1752" w:rsidRDefault="004D0E5F" w:rsidP="007D1752">
      <w:pPr>
        <w:pStyle w:val="Heading1"/>
      </w:pPr>
      <w:bookmarkStart w:id="7" w:name="_Toc25913579"/>
      <w:r w:rsidRPr="007D1752">
        <w:t xml:space="preserve">The open education landscape </w:t>
      </w:r>
      <w:r w:rsidR="00F7151C" w:rsidRPr="007D1752">
        <w:t>at the University of the Highlands and Islands</w:t>
      </w:r>
      <w:bookmarkEnd w:id="7"/>
      <w:r w:rsidRPr="007D1752">
        <w:t> </w:t>
      </w:r>
    </w:p>
    <w:p w14:paraId="315CC15F" w14:textId="79918227" w:rsidR="004D0E5F" w:rsidRDefault="004D0E5F" w:rsidP="0038162B">
      <w:pPr>
        <w:rPr>
          <w:lang w:eastAsia="en-GB"/>
        </w:rPr>
      </w:pPr>
      <w:r w:rsidRPr="00487126">
        <w:rPr>
          <w:lang w:eastAsia="en-GB"/>
        </w:rPr>
        <w:t xml:space="preserve">The University of the Highlands and Islands </w:t>
      </w:r>
      <w:r w:rsidR="003E46A5">
        <w:rPr>
          <w:lang w:eastAsia="en-GB"/>
        </w:rPr>
        <w:t xml:space="preserve">is not new to open educational practice, and in many areas and Academic Partners there are strong and well-established practices relating to public pedagogy and informal learning opportunities for the communities within which the university is based. Whilst there are also several </w:t>
      </w:r>
      <w:proofErr w:type="gramStart"/>
      <w:r w:rsidRPr="00487126">
        <w:rPr>
          <w:lang w:eastAsia="en-GB"/>
        </w:rPr>
        <w:t>high profile</w:t>
      </w:r>
      <w:proofErr w:type="gramEnd"/>
      <w:r w:rsidRPr="00487126">
        <w:rPr>
          <w:lang w:eastAsia="en-GB"/>
        </w:rPr>
        <w:t xml:space="preserve"> examples of open</w:t>
      </w:r>
      <w:r w:rsidR="003E46A5">
        <w:rPr>
          <w:lang w:eastAsia="en-GB"/>
        </w:rPr>
        <w:t xml:space="preserve"> education</w:t>
      </w:r>
      <w:r w:rsidRPr="00487126">
        <w:rPr>
          <w:lang w:eastAsia="en-GB"/>
        </w:rPr>
        <w:t xml:space="preserve"> practices </w:t>
      </w:r>
      <w:r w:rsidR="00373D3A">
        <w:rPr>
          <w:lang w:eastAsia="en-GB"/>
        </w:rPr>
        <w:t xml:space="preserve">as this is currently conceptualised within the sector, and as defined in this document, </w:t>
      </w:r>
      <w:r w:rsidRPr="00487126">
        <w:rPr>
          <w:lang w:eastAsia="en-GB"/>
        </w:rPr>
        <w:t xml:space="preserve">there are without doubt many staff and students </w:t>
      </w:r>
      <w:r w:rsidR="00373D3A">
        <w:rPr>
          <w:lang w:eastAsia="en-GB"/>
        </w:rPr>
        <w:t xml:space="preserve">within the university </w:t>
      </w:r>
      <w:r w:rsidRPr="00487126">
        <w:rPr>
          <w:lang w:eastAsia="en-GB"/>
        </w:rPr>
        <w:t xml:space="preserve">who undertake open </w:t>
      </w:r>
      <w:r w:rsidR="00373D3A">
        <w:rPr>
          <w:lang w:eastAsia="en-GB"/>
        </w:rPr>
        <w:t xml:space="preserve">educational </w:t>
      </w:r>
      <w:r w:rsidRPr="00487126">
        <w:rPr>
          <w:lang w:eastAsia="en-GB"/>
        </w:rPr>
        <w:t>practices, often without realizing that th</w:t>
      </w:r>
      <w:r w:rsidR="00373D3A">
        <w:rPr>
          <w:lang w:eastAsia="en-GB"/>
        </w:rPr>
        <w:t>ey are. One of the early aims in relation to activities outlined in this framework</w:t>
      </w:r>
      <w:r w:rsidRPr="00487126">
        <w:rPr>
          <w:lang w:eastAsia="en-GB"/>
        </w:rPr>
        <w:t xml:space="preserve"> is to</w:t>
      </w:r>
      <w:r w:rsidR="004C18A8" w:rsidRPr="00487126">
        <w:rPr>
          <w:lang w:eastAsia="en-GB"/>
        </w:rPr>
        <w:t xml:space="preserve"> </w:t>
      </w:r>
      <w:r w:rsidRPr="00487126">
        <w:rPr>
          <w:lang w:eastAsia="en-GB"/>
        </w:rPr>
        <w:t>understand</w:t>
      </w:r>
      <w:r w:rsidR="003E46A5">
        <w:rPr>
          <w:lang w:eastAsia="en-GB"/>
        </w:rPr>
        <w:t xml:space="preserve"> these practices through</w:t>
      </w:r>
      <w:r w:rsidR="00373D3A">
        <w:rPr>
          <w:lang w:eastAsia="en-GB"/>
        </w:rPr>
        <w:t xml:space="preserve"> </w:t>
      </w:r>
      <w:r w:rsidR="003E46A5">
        <w:rPr>
          <w:lang w:eastAsia="en-GB"/>
        </w:rPr>
        <w:t xml:space="preserve">benchmarking survey and </w:t>
      </w:r>
      <w:r w:rsidR="00373D3A">
        <w:rPr>
          <w:lang w:eastAsia="en-GB"/>
        </w:rPr>
        <w:t>awareness raising</w:t>
      </w:r>
      <w:r w:rsidR="003E46A5">
        <w:rPr>
          <w:lang w:eastAsia="en-GB"/>
        </w:rPr>
        <w:t>.</w:t>
      </w:r>
    </w:p>
    <w:p w14:paraId="19635D82" w14:textId="51415271" w:rsidR="007A5DD8" w:rsidRPr="007D1752" w:rsidRDefault="001C005E" w:rsidP="007D1752">
      <w:pPr>
        <w:pStyle w:val="Heading2"/>
      </w:pPr>
      <w:bookmarkStart w:id="8" w:name="_Toc25913580"/>
      <w:r w:rsidRPr="007D1752">
        <w:t>Existing</w:t>
      </w:r>
      <w:r w:rsidR="4C25648C" w:rsidRPr="007D1752">
        <w:t xml:space="preserve"> steps towards an institutional culture of open educational practices</w:t>
      </w:r>
      <w:bookmarkEnd w:id="8"/>
      <w:r w:rsidR="4C25648C" w:rsidRPr="007D1752">
        <w:t xml:space="preserve"> </w:t>
      </w:r>
    </w:p>
    <w:p w14:paraId="60DA20F5" w14:textId="7FC58BB2" w:rsidR="00F94C46" w:rsidRDefault="00F94C46" w:rsidP="0031569F">
      <w:pPr>
        <w:pStyle w:val="Heading3"/>
      </w:pPr>
      <w:r>
        <w:t>Meeting current obligations</w:t>
      </w:r>
    </w:p>
    <w:p w14:paraId="3807CFF2" w14:textId="404A04B1" w:rsidR="00BF6B38" w:rsidRDefault="00696255" w:rsidP="005B4DE1">
      <w:r>
        <w:t xml:space="preserve">In meeting current obligations under the </w:t>
      </w:r>
      <w:r w:rsidR="0041673A">
        <w:t>various declarations</w:t>
      </w:r>
      <w:r w:rsidR="008D1E51">
        <w:t xml:space="preserve"> and</w:t>
      </w:r>
      <w:r w:rsidR="0041673A">
        <w:t xml:space="preserve"> action plans</w:t>
      </w:r>
      <w:r w:rsidR="00882C0D">
        <w:t xml:space="preserve"> highlighted in section 1.0 the </w:t>
      </w:r>
      <w:r w:rsidR="006259D7">
        <w:t>E</w:t>
      </w:r>
      <w:r w:rsidR="00882C0D">
        <w:t xml:space="preserve">ducational </w:t>
      </w:r>
      <w:r w:rsidR="006259D7">
        <w:t>D</w:t>
      </w:r>
      <w:r w:rsidR="00882C0D">
        <w:t>evelopment Unit of the university</w:t>
      </w:r>
      <w:r w:rsidR="00461166">
        <w:t xml:space="preserve"> </w:t>
      </w:r>
      <w:r w:rsidR="00056466">
        <w:t xml:space="preserve">continue </w:t>
      </w:r>
      <w:r w:rsidR="00935A7B">
        <w:t xml:space="preserve">to lead the way in </w:t>
      </w:r>
      <w:r w:rsidR="00776F10">
        <w:t>developing compliant</w:t>
      </w:r>
      <w:r w:rsidR="00056466">
        <w:t xml:space="preserve"> resources</w:t>
      </w:r>
      <w:r w:rsidR="0005273C">
        <w:t xml:space="preserve">. </w:t>
      </w:r>
      <w:r w:rsidR="00BF6B38">
        <w:t xml:space="preserve">The </w:t>
      </w:r>
      <w:r w:rsidR="005C4BBF">
        <w:t>design and implementati</w:t>
      </w:r>
      <w:r w:rsidR="00D74300">
        <w:t>on</w:t>
      </w:r>
      <w:r w:rsidR="00BF6B38">
        <w:t xml:space="preserve"> of Forge, a rapid HTML5</w:t>
      </w:r>
      <w:r w:rsidR="00F76660">
        <w:t xml:space="preserve"> </w:t>
      </w:r>
      <w:r w:rsidR="00545B55">
        <w:t xml:space="preserve">compliant </w:t>
      </w:r>
      <w:r w:rsidR="00F76660">
        <w:t>content creatio</w:t>
      </w:r>
      <w:r w:rsidR="00B07345">
        <w:t>n tool</w:t>
      </w:r>
      <w:r w:rsidR="00C656F1">
        <w:t xml:space="preserve"> </w:t>
      </w:r>
      <w:r w:rsidR="00360CEB">
        <w:t xml:space="preserve">has </w:t>
      </w:r>
      <w:r w:rsidR="00281DBA">
        <w:t xml:space="preserve">and will continue to transform the quality </w:t>
      </w:r>
      <w:r w:rsidR="00403FD9">
        <w:t xml:space="preserve">and </w:t>
      </w:r>
      <w:r w:rsidR="006A4B6E">
        <w:t xml:space="preserve">quantity </w:t>
      </w:r>
      <w:r w:rsidR="00281DBA">
        <w:t xml:space="preserve">of </w:t>
      </w:r>
      <w:r w:rsidR="00C47694">
        <w:t xml:space="preserve">learning </w:t>
      </w:r>
      <w:r w:rsidR="00281DBA">
        <w:t>content</w:t>
      </w:r>
      <w:r w:rsidR="006A4B6E">
        <w:t>.</w:t>
      </w:r>
      <w:r w:rsidR="00A07E5D">
        <w:t xml:space="preserve"> These factors</w:t>
      </w:r>
      <w:r w:rsidR="00836E71">
        <w:t xml:space="preserve"> in conjunction wi</w:t>
      </w:r>
      <w:r w:rsidR="00CF2B20">
        <w:t>th</w:t>
      </w:r>
      <w:r w:rsidR="0005273C">
        <w:t xml:space="preserve"> their </w:t>
      </w:r>
      <w:r w:rsidR="00F20EB9">
        <w:t xml:space="preserve">ongoing work </w:t>
      </w:r>
      <w:r w:rsidR="00B003F5">
        <w:t>supporting</w:t>
      </w:r>
      <w:r w:rsidR="00F20EB9">
        <w:t xml:space="preserve"> ESIF funded projects</w:t>
      </w:r>
      <w:r w:rsidR="00056466">
        <w:t xml:space="preserve"> </w:t>
      </w:r>
      <w:r w:rsidR="005F7AC5">
        <w:t>provides them with the opportunity to</w:t>
      </w:r>
      <w:r w:rsidR="00056466">
        <w:t xml:space="preserve"> work</w:t>
      </w:r>
      <w:r w:rsidR="003E1EE0">
        <w:t xml:space="preserve"> with staff to en</w:t>
      </w:r>
      <w:r w:rsidR="00872E0E">
        <w:t xml:space="preserve">courage best </w:t>
      </w:r>
      <w:r w:rsidR="002B5730">
        <w:t xml:space="preserve">open educational practices, </w:t>
      </w:r>
      <w:r w:rsidR="00657FC2">
        <w:t>particularly</w:t>
      </w:r>
      <w:r w:rsidR="002B5730">
        <w:t xml:space="preserve"> in the areas of</w:t>
      </w:r>
      <w:r w:rsidR="001350A8">
        <w:t xml:space="preserve"> creation and use of open educational resources</w:t>
      </w:r>
      <w:r w:rsidR="008D1E51">
        <w:t>.</w:t>
      </w:r>
      <w:r w:rsidR="00056466">
        <w:t xml:space="preserve"> </w:t>
      </w:r>
    </w:p>
    <w:p w14:paraId="3BAE82EE" w14:textId="67B68A07" w:rsidR="00680570" w:rsidRPr="0031569F" w:rsidRDefault="00680570" w:rsidP="0031569F">
      <w:pPr>
        <w:pStyle w:val="Heading3"/>
      </w:pPr>
      <w:r w:rsidRPr="0031569F">
        <w:t>Past professional development</w:t>
      </w:r>
    </w:p>
    <w:p w14:paraId="237EAC5C" w14:textId="498CDAB1" w:rsidR="00950FD7" w:rsidRDefault="00950FD7" w:rsidP="0038162B">
      <w:pPr>
        <w:rPr>
          <w:lang w:eastAsia="en-GB"/>
        </w:rPr>
      </w:pPr>
      <w:r w:rsidRPr="00950FD7">
        <w:rPr>
          <w:lang w:eastAsia="en-GB"/>
        </w:rPr>
        <w:t xml:space="preserve">The commitment to further developing our open educational practices, as outlined in both the Learning and Teaching Enhancement Strategy and in this framework document, follows and builds upon previous consultation and staff development activities over the last three years. This includes the ‘Thinking about Open’ workshop held in September 2016, facilitated by Beck Pitt and Bea de los </w:t>
      </w:r>
      <w:proofErr w:type="spellStart"/>
      <w:r w:rsidRPr="00950FD7">
        <w:rPr>
          <w:lang w:eastAsia="en-GB"/>
        </w:rPr>
        <w:t>Arcos</w:t>
      </w:r>
      <w:proofErr w:type="spellEnd"/>
      <w:r w:rsidRPr="00950FD7">
        <w:rPr>
          <w:lang w:eastAsia="en-GB"/>
        </w:rPr>
        <w:t xml:space="preserve"> of the Open University and at which </w:t>
      </w:r>
      <w:proofErr w:type="gramStart"/>
      <w:r w:rsidRPr="00950FD7">
        <w:rPr>
          <w:lang w:eastAsia="en-GB"/>
        </w:rPr>
        <w:t>a number of</w:t>
      </w:r>
      <w:proofErr w:type="gramEnd"/>
      <w:r w:rsidRPr="00950FD7">
        <w:rPr>
          <w:lang w:eastAsia="en-GB"/>
        </w:rPr>
        <w:t xml:space="preserve"> senior colleagues </w:t>
      </w:r>
      <w:r w:rsidR="008C7D8D">
        <w:rPr>
          <w:lang w:eastAsia="en-GB"/>
        </w:rPr>
        <w:t xml:space="preserve">were </w:t>
      </w:r>
      <w:r w:rsidRPr="00950FD7">
        <w:rPr>
          <w:lang w:eastAsia="en-GB"/>
        </w:rPr>
        <w:t xml:space="preserve">supported </w:t>
      </w:r>
      <w:r w:rsidR="008C7D8D">
        <w:rPr>
          <w:lang w:eastAsia="en-GB"/>
        </w:rPr>
        <w:t>in exp</w:t>
      </w:r>
      <w:r w:rsidRPr="00950FD7">
        <w:rPr>
          <w:lang w:eastAsia="en-GB"/>
        </w:rPr>
        <w:t xml:space="preserve">loring what open education practice could offer and look like at the university. This was followed in May 2017 by the two day symposium, </w:t>
      </w:r>
      <w:r w:rsidRPr="00621589">
        <w:rPr>
          <w:lang w:eastAsia="en-GB"/>
        </w:rPr>
        <w:t>‘</w:t>
      </w:r>
      <w:hyperlink r:id="rId23" w:tgtFrame="_blank" w:history="1">
        <w:r w:rsidR="00621589" w:rsidRPr="004F79AA">
          <w:rPr>
            <w:iCs/>
            <w:color w:val="0070C0"/>
            <w:u w:val="single"/>
            <w:lang w:eastAsia="en-GB"/>
          </w:rPr>
          <w:t>The Porous University – a Critical Exploration of Openness, Space and Place in Higher Education</w:t>
        </w:r>
      </w:hyperlink>
      <w:r w:rsidRPr="00621589">
        <w:rPr>
          <w:lang w:eastAsia="en-GB"/>
        </w:rPr>
        <w:t xml:space="preserve">’ </w:t>
      </w:r>
      <w:r w:rsidRPr="00950FD7">
        <w:rPr>
          <w:lang w:eastAsia="en-GB"/>
        </w:rPr>
        <w:t>jointly run between the university’s Learning and Teaching Academy (LTA) and the Open Educational Practices Scotland (OEPS) project, and which involved educators and practitioners from across the UK. A subsequent 2017 article by Beck Pitt (Open University) and the university’s Keith Smyth titled ‘Creative Open Everyday Practice: Thinking Differently at UHI’, highlights how our open education practices had begun to further develop.</w:t>
      </w:r>
    </w:p>
    <w:p w14:paraId="0B3E95B8" w14:textId="74BC8074" w:rsidR="00296204" w:rsidRDefault="0031569F" w:rsidP="0031569F">
      <w:pPr>
        <w:pStyle w:val="Heading3"/>
        <w:rPr>
          <w:lang w:eastAsia="en-GB"/>
        </w:rPr>
      </w:pPr>
      <w:r>
        <w:rPr>
          <w:lang w:eastAsia="en-GB"/>
        </w:rPr>
        <w:t>Contribution to OEPS</w:t>
      </w:r>
    </w:p>
    <w:p w14:paraId="2CB1B5F3" w14:textId="77777777" w:rsidR="002B359B" w:rsidRDefault="00950FD7" w:rsidP="0038162B">
      <w:pPr>
        <w:rPr>
          <w:lang w:eastAsia="en-GB"/>
        </w:rPr>
      </w:pPr>
      <w:r>
        <w:rPr>
          <w:lang w:eastAsia="en-GB"/>
        </w:rPr>
        <w:lastRenderedPageBreak/>
        <w:t>Beyond the above, the university was</w:t>
      </w:r>
      <w:r w:rsidRPr="00950FD7">
        <w:rPr>
          <w:lang w:eastAsia="en-GB"/>
        </w:rPr>
        <w:t xml:space="preserve"> a key contributor to </w:t>
      </w:r>
      <w:r>
        <w:rPr>
          <w:lang w:eastAsia="en-GB"/>
        </w:rPr>
        <w:t xml:space="preserve">the strategic aims and work of </w:t>
      </w:r>
      <w:r w:rsidRPr="00950FD7">
        <w:rPr>
          <w:lang w:eastAsia="en-GB"/>
        </w:rPr>
        <w:t>OEP</w:t>
      </w:r>
      <w:r>
        <w:rPr>
          <w:lang w:eastAsia="en-GB"/>
        </w:rPr>
        <w:t>S to develop open educational practices across community, fu</w:t>
      </w:r>
      <w:r w:rsidR="00621589">
        <w:rPr>
          <w:lang w:eastAsia="en-GB"/>
        </w:rPr>
        <w:t>r</w:t>
      </w:r>
      <w:r>
        <w:rPr>
          <w:lang w:eastAsia="en-GB"/>
        </w:rPr>
        <w:t>ther and higher education in the S</w:t>
      </w:r>
      <w:r w:rsidR="00621589">
        <w:rPr>
          <w:lang w:eastAsia="en-GB"/>
        </w:rPr>
        <w:t>cottish sector, with</w:t>
      </w:r>
      <w:r>
        <w:rPr>
          <w:lang w:eastAsia="en-GB"/>
        </w:rPr>
        <w:t xml:space="preserve"> two senior colleagues</w:t>
      </w:r>
      <w:r w:rsidR="00621589">
        <w:rPr>
          <w:lang w:eastAsia="en-GB"/>
        </w:rPr>
        <w:t xml:space="preserve"> representing the university on the Steering Group for OEPS and contributing to the </w:t>
      </w:r>
      <w:r w:rsidRPr="00950FD7">
        <w:rPr>
          <w:lang w:eastAsia="en-GB"/>
        </w:rPr>
        <w:t xml:space="preserve">final report </w:t>
      </w:r>
      <w:r w:rsidR="00621589">
        <w:rPr>
          <w:lang w:eastAsia="en-GB"/>
        </w:rPr>
        <w:t xml:space="preserve">of OEPS which </w:t>
      </w:r>
      <w:r w:rsidRPr="00950FD7">
        <w:rPr>
          <w:lang w:eastAsia="en-GB"/>
        </w:rPr>
        <w:t>highlighted the benefits of open practice and recommended that the Scottish Funding Council encourage sharing and collaborative initiatives between institutions (OEPS Final report, 2017).</w:t>
      </w:r>
      <w:r w:rsidR="00621589">
        <w:rPr>
          <w:lang w:eastAsia="en-GB"/>
        </w:rPr>
        <w:t xml:space="preserve"> </w:t>
      </w:r>
    </w:p>
    <w:p w14:paraId="597C7CB9" w14:textId="0DE05C17" w:rsidR="00C725A1" w:rsidRDefault="00C725A1" w:rsidP="001670DF">
      <w:pPr>
        <w:pStyle w:val="Heading3"/>
        <w:rPr>
          <w:lang w:eastAsia="en-GB"/>
        </w:rPr>
      </w:pPr>
      <w:r>
        <w:rPr>
          <w:lang w:eastAsia="en-GB"/>
        </w:rPr>
        <w:t>Move</w:t>
      </w:r>
      <w:r w:rsidR="001670DF">
        <w:rPr>
          <w:lang w:eastAsia="en-GB"/>
        </w:rPr>
        <w:t xml:space="preserve"> to Brightspace</w:t>
      </w:r>
    </w:p>
    <w:p w14:paraId="49AE1639" w14:textId="49D708E1" w:rsidR="00B0430A" w:rsidRDefault="4C25648C" w:rsidP="0038162B">
      <w:pPr>
        <w:rPr>
          <w:lang w:val="en-GB" w:eastAsia="en-GB"/>
        </w:rPr>
      </w:pPr>
      <w:r w:rsidRPr="4C25648C">
        <w:rPr>
          <w:lang w:eastAsia="en-GB"/>
        </w:rPr>
        <w:t>Furthermore, in the move to Brightspace as the university’s new learning environment, the associated document ‘</w:t>
      </w:r>
      <w:hyperlink r:id="rId24">
        <w:r w:rsidRPr="4C25648C">
          <w:rPr>
            <w:color w:val="0563C1"/>
            <w:u w:val="single"/>
            <w:lang w:eastAsia="en-GB"/>
          </w:rPr>
          <w:t>Benchmarks for the use of technology in learning and teaching</w:t>
        </w:r>
      </w:hyperlink>
      <w:r w:rsidRPr="4C25648C">
        <w:rPr>
          <w:lang w:eastAsia="en-GB"/>
        </w:rPr>
        <w:t xml:space="preserve">’ provide a range of excellent examples highlighting how open educational practice can be used in learning and teaching activities and help achieve the embedding of the LTES values including the value ‘Harnessing open education approaches’. For example, in relation to the value of ‘Integrated and sustainable teaching practice’ the learning repository can </w:t>
      </w:r>
      <w:r w:rsidR="006A68B6">
        <w:rPr>
          <w:lang w:eastAsia="en-GB"/>
        </w:rPr>
        <w:t xml:space="preserve">potentially </w:t>
      </w:r>
      <w:r w:rsidRPr="4C25648C">
        <w:rPr>
          <w:lang w:eastAsia="en-GB"/>
        </w:rPr>
        <w:t xml:space="preserve">be harnessed by both tutors and students to share content, activities, assignments and other resources, to support the reusing, </w:t>
      </w:r>
      <w:proofErr w:type="gramStart"/>
      <w:r w:rsidRPr="4C25648C">
        <w:rPr>
          <w:lang w:eastAsia="en-GB"/>
        </w:rPr>
        <w:t>reworking</w:t>
      </w:r>
      <w:proofErr w:type="gramEnd"/>
      <w:r w:rsidRPr="4C25648C">
        <w:rPr>
          <w:lang w:eastAsia="en-GB"/>
        </w:rPr>
        <w:t xml:space="preserve"> and remixing of digital content that reflects how digital content and open educational resources are increasingly being utilised both within formal education and for wider educational purposes.</w:t>
      </w:r>
      <w:r w:rsidRPr="4C25648C">
        <w:rPr>
          <w:lang w:val="en-GB" w:eastAsia="en-GB"/>
        </w:rPr>
        <w:t> </w:t>
      </w:r>
    </w:p>
    <w:p w14:paraId="4C171E1E" w14:textId="135EA7FD" w:rsidR="00E6418F" w:rsidRDefault="00B14F80" w:rsidP="00E6418F">
      <w:pPr>
        <w:pStyle w:val="Heading3"/>
        <w:rPr>
          <w:lang w:eastAsia="en-GB"/>
        </w:rPr>
      </w:pPr>
      <w:r>
        <w:rPr>
          <w:lang w:eastAsia="en-GB"/>
        </w:rPr>
        <w:t xml:space="preserve">Open </w:t>
      </w:r>
      <w:r w:rsidR="00026DC1">
        <w:rPr>
          <w:lang w:eastAsia="en-GB"/>
        </w:rPr>
        <w:t>E</w:t>
      </w:r>
      <w:r>
        <w:rPr>
          <w:lang w:eastAsia="en-GB"/>
        </w:rPr>
        <w:t>ducational Resources university</w:t>
      </w:r>
      <w:r w:rsidR="00026DC1">
        <w:rPr>
          <w:lang w:eastAsia="en-GB"/>
        </w:rPr>
        <w:t xml:space="preserve"> (</w:t>
      </w:r>
      <w:proofErr w:type="spellStart"/>
      <w:r w:rsidR="00E6418F">
        <w:rPr>
          <w:lang w:eastAsia="en-GB"/>
        </w:rPr>
        <w:t>OERu</w:t>
      </w:r>
      <w:proofErr w:type="spellEnd"/>
      <w:r w:rsidR="00026DC1">
        <w:rPr>
          <w:lang w:eastAsia="en-GB"/>
        </w:rPr>
        <w:t>)</w:t>
      </w:r>
    </w:p>
    <w:p w14:paraId="2DEB4C9A" w14:textId="77777777" w:rsidR="00E6418F" w:rsidRDefault="00E6418F" w:rsidP="00E6418F">
      <w:pPr>
        <w:rPr>
          <w:lang w:eastAsia="en-GB"/>
        </w:rPr>
      </w:pPr>
      <w:r>
        <w:rPr>
          <w:lang w:eastAsia="en-GB"/>
        </w:rPr>
        <w:t>T</w:t>
      </w:r>
      <w:r w:rsidRPr="00950FD7">
        <w:rPr>
          <w:lang w:eastAsia="en-GB"/>
        </w:rPr>
        <w:t>he university is also a partner of the Open Educational Resources university (</w:t>
      </w:r>
      <w:proofErr w:type="spellStart"/>
      <w:r w:rsidRPr="00950FD7">
        <w:rPr>
          <w:lang w:eastAsia="en-GB"/>
        </w:rPr>
        <w:t>OERu</w:t>
      </w:r>
      <w:proofErr w:type="spellEnd"/>
      <w:r w:rsidRPr="00950FD7">
        <w:rPr>
          <w:lang w:eastAsia="en-GB"/>
        </w:rPr>
        <w:t xml:space="preserve">), </w:t>
      </w:r>
      <w:r>
        <w:rPr>
          <w:lang w:eastAsia="en-GB"/>
        </w:rPr>
        <w:t>which consists</w:t>
      </w:r>
      <w:r w:rsidRPr="00950FD7">
        <w:rPr>
          <w:lang w:eastAsia="en-GB"/>
        </w:rPr>
        <w:t xml:space="preserve"> of institutions from five continents with a mission to provide top quality tertiary education to students worldwide. </w:t>
      </w:r>
      <w:r>
        <w:rPr>
          <w:lang w:eastAsia="en-GB"/>
        </w:rPr>
        <w:t xml:space="preserve">Currently a small number of open online courses are being developed by the university for delivery via </w:t>
      </w:r>
      <w:proofErr w:type="spellStart"/>
      <w:r>
        <w:rPr>
          <w:lang w:eastAsia="en-GB"/>
        </w:rPr>
        <w:t>OERu</w:t>
      </w:r>
      <w:proofErr w:type="spellEnd"/>
      <w:r>
        <w:rPr>
          <w:lang w:eastAsia="en-GB"/>
        </w:rPr>
        <w:t>, and which will offer free online learning with the option for learners to opt to be assessed for potential progression to existing university programmes as fully matriculated students.</w:t>
      </w:r>
    </w:p>
    <w:p w14:paraId="35565567" w14:textId="66A8FFD1" w:rsidR="00E6418F" w:rsidRPr="00E6418F" w:rsidRDefault="00821DF7" w:rsidP="00821DF7">
      <w:pPr>
        <w:pStyle w:val="Heading3"/>
        <w:rPr>
          <w:lang w:val="en-GB" w:eastAsia="en-GB"/>
        </w:rPr>
      </w:pPr>
      <w:r>
        <w:rPr>
          <w:lang w:val="en-GB" w:eastAsia="en-GB"/>
        </w:rPr>
        <w:t>Going forward</w:t>
      </w:r>
    </w:p>
    <w:p w14:paraId="39A910B9" w14:textId="47A5731B" w:rsidR="00EE77FC" w:rsidRDefault="4839FA2C" w:rsidP="0038162B">
      <w:pPr>
        <w:rPr>
          <w:lang w:eastAsia="en-GB"/>
        </w:rPr>
      </w:pPr>
      <w:r w:rsidRPr="4839FA2C">
        <w:rPr>
          <w:lang w:eastAsia="en-GB"/>
        </w:rPr>
        <w:t xml:space="preserve">In looking beyond developments to date, and seeking to build upon them, the Framework for the Development of Open Educational Practice is intended as an evolving reference point to initiate discussion and to plan the development of open educational practice across the university. One early priority activity will be the development of guidelines around the identification and appropriate use of Creative Commons licensing to support open education practice at the university. </w:t>
      </w:r>
    </w:p>
    <w:p w14:paraId="00F9E28A" w14:textId="1BF4D73B" w:rsidR="00B0430A" w:rsidRPr="00487126" w:rsidRDefault="00EE77FC" w:rsidP="0038162B">
      <w:pPr>
        <w:rPr>
          <w:lang w:val="en-GB" w:eastAsia="en-GB"/>
        </w:rPr>
      </w:pPr>
      <w:r>
        <w:rPr>
          <w:lang w:eastAsia="en-GB"/>
        </w:rPr>
        <w:t>This will be an important starting point for the</w:t>
      </w:r>
      <w:r w:rsidR="00B0430A" w:rsidRPr="00487126">
        <w:rPr>
          <w:lang w:eastAsia="en-GB"/>
        </w:rPr>
        <w:t xml:space="preserve"> </w:t>
      </w:r>
      <w:r>
        <w:rPr>
          <w:lang w:eastAsia="en-GB"/>
        </w:rPr>
        <w:t>‘</w:t>
      </w:r>
      <w:r w:rsidRPr="00EE77FC">
        <w:rPr>
          <w:lang w:eastAsia="en-GB"/>
        </w:rPr>
        <w:t>Roadmap for the development of open educational practices at the university</w:t>
      </w:r>
      <w:r>
        <w:rPr>
          <w:lang w:eastAsia="en-GB"/>
        </w:rPr>
        <w:t xml:space="preserve">’ that is presented in </w:t>
      </w:r>
      <w:hyperlink w:anchor="_Roadmap_for_the" w:history="1">
        <w:r w:rsidRPr="000523F7">
          <w:rPr>
            <w:rStyle w:val="Hyperlink"/>
            <w:rFonts w:eastAsia="Times New Roman" w:cstheme="minorHAnsi"/>
            <w:szCs w:val="22"/>
            <w:lang w:eastAsia="en-GB"/>
          </w:rPr>
          <w:t>Section 6</w:t>
        </w:r>
      </w:hyperlink>
      <w:r w:rsidR="000523F7">
        <w:rPr>
          <w:lang w:eastAsia="en-GB"/>
        </w:rPr>
        <w:t>.</w:t>
      </w:r>
    </w:p>
    <w:p w14:paraId="4E73196D" w14:textId="56CFF4A9" w:rsidR="004D0E5F" w:rsidRPr="007D1752" w:rsidRDefault="4C25648C" w:rsidP="007D1752">
      <w:pPr>
        <w:pStyle w:val="Heading2"/>
      </w:pPr>
      <w:bookmarkStart w:id="9" w:name="_Toc25913581"/>
      <w:r w:rsidRPr="007D1752">
        <w:t>Open Educational Resources (OER) in the university</w:t>
      </w:r>
      <w:bookmarkEnd w:id="9"/>
    </w:p>
    <w:p w14:paraId="30A3421D" w14:textId="10D67C0F" w:rsidR="004D0E5F" w:rsidRDefault="004D0E5F" w:rsidP="0038162B">
      <w:pPr>
        <w:rPr>
          <w:lang w:val="en-GB" w:eastAsia="en-GB"/>
        </w:rPr>
      </w:pPr>
      <w:r w:rsidRPr="00487126">
        <w:rPr>
          <w:lang w:eastAsia="en-GB"/>
        </w:rPr>
        <w:t xml:space="preserve">Since 2012 the University of the Highlands and Islands has had its own repository for sharing </w:t>
      </w:r>
      <w:r w:rsidR="00EE77FC">
        <w:rPr>
          <w:lang w:eastAsia="en-GB"/>
        </w:rPr>
        <w:t xml:space="preserve">educational </w:t>
      </w:r>
      <w:r w:rsidRPr="00487126">
        <w:rPr>
          <w:lang w:eastAsia="en-GB"/>
        </w:rPr>
        <w:t>resources within the university. The UHI Toolkit, developed by the Educational Development Unit</w:t>
      </w:r>
      <w:r w:rsidR="00EE77FC">
        <w:rPr>
          <w:lang w:eastAsia="en-GB"/>
        </w:rPr>
        <w:t>,</w:t>
      </w:r>
      <w:r w:rsidRPr="00487126">
        <w:rPr>
          <w:lang w:eastAsia="en-GB"/>
        </w:rPr>
        <w:t xml:space="preserve"> provides a simple and fast way for staff to share, search and browse. The internal nature of the Toolkit example points to ‘degrees of openness’ within education and highlights the difference between open within the spirit of </w:t>
      </w:r>
      <w:hyperlink r:id="rId25" w:tgtFrame="_blank" w:history="1">
        <w:r w:rsidRPr="00487126">
          <w:rPr>
            <w:color w:val="0563C1"/>
            <w:u w:val="single"/>
            <w:lang w:eastAsia="en-GB"/>
          </w:rPr>
          <w:t>Wiley’s 5R’s</w:t>
        </w:r>
      </w:hyperlink>
      <w:r w:rsidRPr="00487126">
        <w:rPr>
          <w:lang w:eastAsia="en-GB"/>
        </w:rPr>
        <w:t xml:space="preserve"> (retain, reuse, revise, remix, redistribute) and open in relation to access, whether it be open to the institution or to open to the world.</w:t>
      </w:r>
      <w:r w:rsidRPr="00487126">
        <w:rPr>
          <w:lang w:val="en-GB" w:eastAsia="en-GB"/>
        </w:rPr>
        <w:t> </w:t>
      </w:r>
    </w:p>
    <w:p w14:paraId="002579A1" w14:textId="7F167E86" w:rsidR="0013592A" w:rsidRPr="00EE77FC" w:rsidRDefault="4839FA2C" w:rsidP="0038162B">
      <w:pPr>
        <w:rPr>
          <w:lang w:val="en-GB" w:eastAsia="en-GB"/>
        </w:rPr>
      </w:pPr>
      <w:r w:rsidRPr="4839FA2C">
        <w:rPr>
          <w:lang w:val="en-GB" w:eastAsia="en-GB"/>
        </w:rPr>
        <w:lastRenderedPageBreak/>
        <w:t xml:space="preserve">The UHI Toolkit is also currently a key part of the university’s ALPINE (Accredited Learning, Professional </w:t>
      </w:r>
      <w:proofErr w:type="gramStart"/>
      <w:r w:rsidRPr="4839FA2C">
        <w:rPr>
          <w:lang w:val="en-GB" w:eastAsia="en-GB"/>
        </w:rPr>
        <w:t>development</w:t>
      </w:r>
      <w:proofErr w:type="gramEnd"/>
      <w:r w:rsidRPr="4839FA2C">
        <w:rPr>
          <w:lang w:val="en-GB" w:eastAsia="en-GB"/>
        </w:rPr>
        <w:t xml:space="preserve"> and Innovation in Education) scheme for awarding Fellowships of the Higher Education Academy. Colleagues seeking recognition through the ‘Portfolio of Practice’ route are required to produce some of their evidence in the form of ‘digital artefacts’ (including learning and teaching materials and resources) that can help inform and/or support the educational practices of colleagues. In moving towards greater engagement in creating, </w:t>
      </w:r>
      <w:proofErr w:type="gramStart"/>
      <w:r w:rsidRPr="4839FA2C">
        <w:rPr>
          <w:lang w:val="en-GB" w:eastAsia="en-GB"/>
        </w:rPr>
        <w:t>sharing</w:t>
      </w:r>
      <w:proofErr w:type="gramEnd"/>
      <w:r w:rsidRPr="4839FA2C">
        <w:rPr>
          <w:lang w:val="en-GB" w:eastAsia="en-GB"/>
        </w:rPr>
        <w:t xml:space="preserve"> and using OER then, the ALPINE recognition process may provide one important and sustainable channel for OER.</w:t>
      </w:r>
    </w:p>
    <w:p w14:paraId="022C325F" w14:textId="614E2395" w:rsidR="004D0E5F" w:rsidRPr="007D1752" w:rsidRDefault="4839FA2C" w:rsidP="007D1752">
      <w:pPr>
        <w:pStyle w:val="Heading2"/>
      </w:pPr>
      <w:bookmarkStart w:id="10" w:name="_Toc25913582"/>
      <w:r w:rsidRPr="007D1752">
        <w:t>Open textbooks in the university</w:t>
      </w:r>
      <w:bookmarkEnd w:id="10"/>
    </w:p>
    <w:p w14:paraId="74952633" w14:textId="1619228F" w:rsidR="004D0E5F" w:rsidRPr="00487126" w:rsidRDefault="4C25648C" w:rsidP="0038162B">
      <w:pPr>
        <w:rPr>
          <w:sz w:val="24"/>
          <w:lang w:val="en-GB" w:eastAsia="en-GB"/>
        </w:rPr>
      </w:pPr>
      <w:r w:rsidRPr="4C25648C">
        <w:rPr>
          <w:lang w:eastAsia="en-GB"/>
        </w:rPr>
        <w:t xml:space="preserve">Although </w:t>
      </w:r>
      <w:r w:rsidR="003B2028">
        <w:rPr>
          <w:lang w:eastAsia="en-GB"/>
        </w:rPr>
        <w:t>the university has</w:t>
      </w:r>
      <w:r w:rsidRPr="4C25648C">
        <w:rPr>
          <w:lang w:eastAsia="en-GB"/>
        </w:rPr>
        <w:t xml:space="preserve"> not, as yet, published any open textbooks </w:t>
      </w:r>
      <w:r w:rsidR="00070BAC">
        <w:rPr>
          <w:lang w:eastAsia="en-GB"/>
        </w:rPr>
        <w:t>major work was</w:t>
      </w:r>
      <w:r w:rsidRPr="4C25648C">
        <w:rPr>
          <w:lang w:eastAsia="en-GB"/>
        </w:rPr>
        <w:t xml:space="preserve"> </w:t>
      </w:r>
      <w:r w:rsidR="005B1057">
        <w:rPr>
          <w:lang w:eastAsia="en-GB"/>
        </w:rPr>
        <w:t xml:space="preserve">undertaken </w:t>
      </w:r>
      <w:r w:rsidRPr="4C25648C">
        <w:rPr>
          <w:lang w:eastAsia="en-GB"/>
        </w:rPr>
        <w:t>in the Jisc funded ‘</w:t>
      </w:r>
      <w:hyperlink r:id="rId26">
        <w:r w:rsidRPr="4C25648C">
          <w:rPr>
            <w:color w:val="0563C1"/>
            <w:u w:val="single"/>
            <w:lang w:eastAsia="en-GB"/>
          </w:rPr>
          <w:t>Institution as e-textbook publisher</w:t>
        </w:r>
      </w:hyperlink>
      <w:r w:rsidRPr="4C25648C">
        <w:rPr>
          <w:lang w:eastAsia="en-GB"/>
        </w:rPr>
        <w:t xml:space="preserve">’ programme, through </w:t>
      </w:r>
      <w:r w:rsidR="004C006C">
        <w:rPr>
          <w:lang w:eastAsia="en-GB"/>
        </w:rPr>
        <w:t xml:space="preserve">the </w:t>
      </w:r>
      <w:proofErr w:type="spellStart"/>
      <w:r w:rsidRPr="4C25648C">
        <w:rPr>
          <w:lang w:eastAsia="en-GB"/>
        </w:rPr>
        <w:t>eTIPS</w:t>
      </w:r>
      <w:proofErr w:type="spellEnd"/>
      <w:r w:rsidRPr="4C25648C">
        <w:rPr>
          <w:lang w:eastAsia="en-GB"/>
        </w:rPr>
        <w:t xml:space="preserve"> (</w:t>
      </w:r>
      <w:proofErr w:type="spellStart"/>
      <w:r w:rsidRPr="4C25648C">
        <w:rPr>
          <w:lang w:eastAsia="en-GB"/>
        </w:rPr>
        <w:t>eTextbook</w:t>
      </w:r>
      <w:proofErr w:type="spellEnd"/>
      <w:r w:rsidRPr="4C25648C">
        <w:rPr>
          <w:lang w:eastAsia="en-GB"/>
        </w:rPr>
        <w:t xml:space="preserve"> Institutional Publishing Service)</w:t>
      </w:r>
      <w:r w:rsidR="00081E3C">
        <w:rPr>
          <w:lang w:eastAsia="en-GB"/>
        </w:rPr>
        <w:t xml:space="preserve"> project</w:t>
      </w:r>
      <w:r w:rsidR="005B1057">
        <w:rPr>
          <w:lang w:eastAsia="en-GB"/>
        </w:rPr>
        <w:t>,</w:t>
      </w:r>
      <w:r w:rsidR="00081E3C">
        <w:rPr>
          <w:lang w:eastAsia="en-GB"/>
        </w:rPr>
        <w:t xml:space="preserve"> in collaboration with Edinburgh Napier University</w:t>
      </w:r>
      <w:r w:rsidRPr="4C25648C">
        <w:rPr>
          <w:lang w:val="en-GB" w:eastAsia="en-GB"/>
        </w:rPr>
        <w:t xml:space="preserve">. This has led to the development of institutional expertise and processes for the creation, </w:t>
      </w:r>
      <w:proofErr w:type="gramStart"/>
      <w:r w:rsidRPr="4C25648C">
        <w:rPr>
          <w:lang w:val="en-GB" w:eastAsia="en-GB"/>
        </w:rPr>
        <w:t>publishing</w:t>
      </w:r>
      <w:proofErr w:type="gramEnd"/>
      <w:r w:rsidRPr="4C25648C">
        <w:rPr>
          <w:lang w:val="en-GB" w:eastAsia="en-GB"/>
        </w:rPr>
        <w:t xml:space="preserve"> and distribution of low-cost </w:t>
      </w:r>
      <w:proofErr w:type="spellStart"/>
      <w:r w:rsidRPr="4C25648C">
        <w:rPr>
          <w:lang w:val="en-GB" w:eastAsia="en-GB"/>
        </w:rPr>
        <w:t>etextbooks</w:t>
      </w:r>
      <w:proofErr w:type="spellEnd"/>
      <w:r w:rsidRPr="4C25648C">
        <w:rPr>
          <w:lang w:val="en-GB" w:eastAsia="en-GB"/>
        </w:rPr>
        <w:t xml:space="preserve"> (three have been produced to date) which could be applied to the publication of open textbooks going forward. Furthermore, for two of </w:t>
      </w:r>
      <w:proofErr w:type="spellStart"/>
      <w:r w:rsidRPr="4C25648C">
        <w:rPr>
          <w:lang w:val="en-GB" w:eastAsia="en-GB"/>
        </w:rPr>
        <w:t>etextbooks</w:t>
      </w:r>
      <w:proofErr w:type="spellEnd"/>
      <w:r w:rsidRPr="4C25648C">
        <w:rPr>
          <w:lang w:val="en-GB" w:eastAsia="en-GB"/>
        </w:rPr>
        <w:t xml:space="preserve"> produced by the </w:t>
      </w:r>
      <w:proofErr w:type="spellStart"/>
      <w:r w:rsidRPr="4C25648C">
        <w:rPr>
          <w:lang w:val="en-GB" w:eastAsia="en-GB"/>
        </w:rPr>
        <w:t>eTIPS</w:t>
      </w:r>
      <w:proofErr w:type="spellEnd"/>
      <w:r w:rsidRPr="4C25648C">
        <w:rPr>
          <w:lang w:val="en-GB" w:eastAsia="en-GB"/>
        </w:rPr>
        <w:t xml:space="preserve"> project an extensive range of supportive open educational resources were either created or curated. </w:t>
      </w:r>
    </w:p>
    <w:p w14:paraId="18E75B82" w14:textId="5A495A53" w:rsidR="004D0E5F" w:rsidRPr="00487126" w:rsidRDefault="004D0E5F" w:rsidP="0038162B">
      <w:pPr>
        <w:rPr>
          <w:sz w:val="24"/>
          <w:lang w:val="en-GB" w:eastAsia="en-GB"/>
        </w:rPr>
      </w:pPr>
      <w:r w:rsidRPr="00487126">
        <w:rPr>
          <w:lang w:eastAsia="en-GB"/>
        </w:rPr>
        <w:t>The final m</w:t>
      </w:r>
      <w:r w:rsidR="00785947">
        <w:rPr>
          <w:lang w:eastAsia="en-GB"/>
        </w:rPr>
        <w:t>e</w:t>
      </w:r>
      <w:r w:rsidRPr="00487126">
        <w:rPr>
          <w:lang w:eastAsia="en-GB"/>
        </w:rPr>
        <w:t xml:space="preserve">eting of the </w:t>
      </w:r>
      <w:proofErr w:type="spellStart"/>
      <w:r w:rsidRPr="00487126">
        <w:rPr>
          <w:lang w:eastAsia="en-GB"/>
        </w:rPr>
        <w:t>eTIPS</w:t>
      </w:r>
      <w:proofErr w:type="spellEnd"/>
      <w:r w:rsidRPr="00487126">
        <w:rPr>
          <w:lang w:eastAsia="en-GB"/>
        </w:rPr>
        <w:t xml:space="preserve"> project suggested that there was a desire to continue publishing academic </w:t>
      </w:r>
      <w:proofErr w:type="spellStart"/>
      <w:r w:rsidRPr="00487126">
        <w:rPr>
          <w:lang w:eastAsia="en-GB"/>
        </w:rPr>
        <w:t>ebooks</w:t>
      </w:r>
      <w:proofErr w:type="spellEnd"/>
      <w:r w:rsidRPr="00487126">
        <w:rPr>
          <w:lang w:eastAsia="en-GB"/>
        </w:rPr>
        <w:t xml:space="preserve"> with Print on Demand (</w:t>
      </w:r>
      <w:proofErr w:type="spellStart"/>
      <w:r w:rsidRPr="00487126">
        <w:rPr>
          <w:lang w:eastAsia="en-GB"/>
        </w:rPr>
        <w:t>P</w:t>
      </w:r>
      <w:r w:rsidR="00A06868" w:rsidRPr="00487126">
        <w:rPr>
          <w:lang w:eastAsia="en-GB"/>
        </w:rPr>
        <w:t>o</w:t>
      </w:r>
      <w:r w:rsidRPr="00487126">
        <w:rPr>
          <w:lang w:eastAsia="en-GB"/>
        </w:rPr>
        <w:t>D</w:t>
      </w:r>
      <w:proofErr w:type="spellEnd"/>
      <w:r w:rsidRPr="00487126">
        <w:rPr>
          <w:lang w:eastAsia="en-GB"/>
        </w:rPr>
        <w:t>) as an option. Processes for application, selection and development will need to be created along with related policy. In addi</w:t>
      </w:r>
      <w:r w:rsidR="0013592A">
        <w:rPr>
          <w:lang w:eastAsia="en-GB"/>
        </w:rPr>
        <w:t>tion to what is happening in the university, Jisc</w:t>
      </w:r>
      <w:r w:rsidRPr="00487126">
        <w:rPr>
          <w:lang w:eastAsia="en-GB"/>
        </w:rPr>
        <w:t xml:space="preserve"> are now looking at open and affordable textbooks</w:t>
      </w:r>
      <w:r w:rsidR="0013592A">
        <w:rPr>
          <w:lang w:eastAsia="en-GB"/>
        </w:rPr>
        <w:t xml:space="preserve"> based on the lessons learned from </w:t>
      </w:r>
      <w:proofErr w:type="spellStart"/>
      <w:r w:rsidR="0013592A">
        <w:rPr>
          <w:lang w:eastAsia="en-GB"/>
        </w:rPr>
        <w:t>eTIPS</w:t>
      </w:r>
      <w:proofErr w:type="spellEnd"/>
      <w:r w:rsidR="0013592A">
        <w:rPr>
          <w:lang w:eastAsia="en-GB"/>
        </w:rPr>
        <w:t xml:space="preserve"> and the other projects funded as part of the </w:t>
      </w:r>
      <w:proofErr w:type="gramStart"/>
      <w:r w:rsidR="0013592A">
        <w:rPr>
          <w:lang w:eastAsia="en-GB"/>
        </w:rPr>
        <w:t>aforementioned programme</w:t>
      </w:r>
      <w:proofErr w:type="gramEnd"/>
      <w:r w:rsidRPr="00487126">
        <w:rPr>
          <w:lang w:eastAsia="en-GB"/>
        </w:rPr>
        <w:t>.</w:t>
      </w:r>
      <w:r w:rsidRPr="00487126">
        <w:rPr>
          <w:lang w:val="en-GB" w:eastAsia="en-GB"/>
        </w:rPr>
        <w:t> </w:t>
      </w:r>
    </w:p>
    <w:p w14:paraId="2740FEED" w14:textId="4EA9DD19" w:rsidR="00DA590C" w:rsidRPr="007D1752" w:rsidRDefault="4839FA2C" w:rsidP="007D1752">
      <w:pPr>
        <w:pStyle w:val="Heading2"/>
      </w:pPr>
      <w:bookmarkStart w:id="11" w:name="_Toc25913583"/>
      <w:r w:rsidRPr="007D1752">
        <w:t>Open learning in the university</w:t>
      </w:r>
      <w:bookmarkEnd w:id="11"/>
    </w:p>
    <w:p w14:paraId="78F503D1" w14:textId="2C4B10F6" w:rsidR="001D29EA" w:rsidRPr="0013592A" w:rsidRDefault="0013592A" w:rsidP="0038162B">
      <w:pPr>
        <w:rPr>
          <w:lang w:val="en-GB" w:eastAsia="en-GB"/>
        </w:rPr>
      </w:pPr>
      <w:r w:rsidRPr="0013592A">
        <w:rPr>
          <w:lang w:val="en-GB" w:eastAsia="en-GB"/>
        </w:rPr>
        <w:t>As previously acknowledged, there are many examples across the university of open, informal learning opportunities being provided in the communities where the university is based, with common practices including public lectures and events, and adult learning opportunities.</w:t>
      </w:r>
    </w:p>
    <w:p w14:paraId="56D67E4A" w14:textId="606EC017" w:rsidR="0013592A" w:rsidRDefault="4C25648C" w:rsidP="0038162B">
      <w:pPr>
        <w:rPr>
          <w:lang w:val="en-GB" w:eastAsia="en-GB"/>
        </w:rPr>
      </w:pPr>
      <w:r w:rsidRPr="4C25648C">
        <w:rPr>
          <w:lang w:val="en-GB" w:eastAsia="en-GB"/>
        </w:rPr>
        <w:t xml:space="preserve">In the context of open educational practices that harness digital technologies and spaces to support open online learning, then beyond current developments with </w:t>
      </w:r>
      <w:proofErr w:type="spellStart"/>
      <w:r w:rsidRPr="4C25648C">
        <w:rPr>
          <w:lang w:val="en-GB" w:eastAsia="en-GB"/>
        </w:rPr>
        <w:t>OERu</w:t>
      </w:r>
      <w:proofErr w:type="spellEnd"/>
      <w:r w:rsidRPr="4C25648C">
        <w:rPr>
          <w:lang w:val="en-GB" w:eastAsia="en-GB"/>
        </w:rPr>
        <w:t xml:space="preserve"> there has also been a gradual increase in ‘bite-sized’ open learning opportunities</w:t>
      </w:r>
      <w:r w:rsidR="004C08C9">
        <w:rPr>
          <w:lang w:val="en-GB" w:eastAsia="en-GB"/>
        </w:rPr>
        <w:t>. This has</w:t>
      </w:r>
      <w:r w:rsidR="005F780D">
        <w:rPr>
          <w:lang w:val="en-GB" w:eastAsia="en-GB"/>
        </w:rPr>
        <w:t xml:space="preserve"> included</w:t>
      </w:r>
      <w:r w:rsidRPr="4C25648C">
        <w:rPr>
          <w:lang w:val="en-GB" w:eastAsia="en-GB"/>
        </w:rPr>
        <w:t xml:space="preserve"> webinars and videoconference access to public talks and lectures, in addition to access to freely available video and other media resources.</w:t>
      </w:r>
    </w:p>
    <w:p w14:paraId="372B1000" w14:textId="69B6307B" w:rsidR="00A013CA" w:rsidRDefault="4C25648C" w:rsidP="0038162B">
      <w:pPr>
        <w:rPr>
          <w:lang w:val="en-GB" w:eastAsia="en-GB"/>
        </w:rPr>
      </w:pPr>
      <w:r w:rsidRPr="4C25648C">
        <w:rPr>
          <w:lang w:val="en-GB" w:eastAsia="en-GB"/>
        </w:rPr>
        <w:t xml:space="preserve">In addition to expanding activities in the above areas to provide open online learning opportunities, and to generate and distribute associated OER, there is also the potential to go further through short online courses (which may act as a ‘taster’ of specific programmes for prospective students) and through harnessing open online learning opportunities to support staff CPD in learning and teaching.  </w:t>
      </w:r>
    </w:p>
    <w:p w14:paraId="7EAE40B2" w14:textId="3962E5CF" w:rsidR="004D0E5F" w:rsidRPr="007D1752" w:rsidRDefault="004D0E5F" w:rsidP="007D1752">
      <w:pPr>
        <w:pStyle w:val="Heading2"/>
      </w:pPr>
      <w:bookmarkStart w:id="12" w:name="_Toc25913584"/>
      <w:r w:rsidRPr="007D1752">
        <w:t>Open access</w:t>
      </w:r>
      <w:r w:rsidR="00253C41" w:rsidRPr="007D1752">
        <w:t xml:space="preserve"> and </w:t>
      </w:r>
      <w:r w:rsidR="00D67475" w:rsidRPr="007D1752">
        <w:t>scholarship</w:t>
      </w:r>
      <w:r w:rsidRPr="007D1752">
        <w:t xml:space="preserve"> in </w:t>
      </w:r>
      <w:r w:rsidR="00F7151C" w:rsidRPr="007D1752">
        <w:t>the university</w:t>
      </w:r>
      <w:bookmarkEnd w:id="12"/>
    </w:p>
    <w:p w14:paraId="7DF4EEE3" w14:textId="6508EA06" w:rsidR="004D0E5F" w:rsidRPr="00487126" w:rsidRDefault="4C25648C" w:rsidP="0038162B">
      <w:pPr>
        <w:rPr>
          <w:lang w:val="en-GB" w:eastAsia="en-GB"/>
        </w:rPr>
      </w:pPr>
      <w:r w:rsidRPr="4C25648C">
        <w:rPr>
          <w:lang w:eastAsia="en-GB"/>
        </w:rPr>
        <w:t xml:space="preserve">The university has an </w:t>
      </w:r>
      <w:hyperlink r:id="rId27" w:history="1">
        <w:r w:rsidRPr="004F79AA">
          <w:rPr>
            <w:rStyle w:val="Hyperlink"/>
            <w:rFonts w:eastAsia="Times New Roman"/>
            <w:color w:val="0070C0"/>
            <w:lang w:val="en-US" w:eastAsia="en-GB"/>
          </w:rPr>
          <w:t>open access policy</w:t>
        </w:r>
      </w:hyperlink>
      <w:r w:rsidRPr="4C25648C">
        <w:rPr>
          <w:lang w:eastAsia="en-GB"/>
        </w:rPr>
        <w:t xml:space="preserve"> and community of practitioners that promotes the open publication of research. Open access publishing tends to fall into </w:t>
      </w:r>
      <w:hyperlink r:id="rId28">
        <w:r w:rsidRPr="4C25648C">
          <w:rPr>
            <w:color w:val="0563C1"/>
            <w:u w:val="single"/>
            <w:lang w:eastAsia="en-GB"/>
          </w:rPr>
          <w:t>4 options</w:t>
        </w:r>
      </w:hyperlink>
      <w:r w:rsidRPr="4C25648C">
        <w:rPr>
          <w:lang w:eastAsia="en-GB"/>
        </w:rPr>
        <w:t xml:space="preserve">: green, gold, hybrid and diamond, each with varying level of access and restriction. The university prefers the green option and uses the open access repository, </w:t>
      </w:r>
      <w:hyperlink r:id="rId29">
        <w:r w:rsidRPr="4C25648C">
          <w:rPr>
            <w:color w:val="0563C1"/>
            <w:u w:val="single"/>
            <w:lang w:eastAsia="en-GB"/>
          </w:rPr>
          <w:t>PURE</w:t>
        </w:r>
      </w:hyperlink>
      <w:r w:rsidRPr="4C25648C">
        <w:rPr>
          <w:lang w:eastAsia="en-GB"/>
        </w:rPr>
        <w:t xml:space="preserve"> to support the sharing of research outputs.</w:t>
      </w:r>
    </w:p>
    <w:p w14:paraId="50EBE619" w14:textId="6D2987DB" w:rsidR="00385D92" w:rsidRDefault="4C25648C" w:rsidP="0038162B">
      <w:pPr>
        <w:rPr>
          <w:lang w:val="en-GB" w:eastAsia="en-GB"/>
        </w:rPr>
      </w:pPr>
      <w:r w:rsidRPr="4C25648C">
        <w:rPr>
          <w:lang w:val="en-GB" w:eastAsia="en-GB"/>
        </w:rPr>
        <w:lastRenderedPageBreak/>
        <w:t>The university is also engaged in other specific open access scholarship and research activities in relation to learning and teaching. This includes representation on the editorial board of the Journal of Perspectives in Applied Academic practice, co-founded by the university’s Professor of Pedagogy, and for which colleagues at the university have edited special issues and authored an increasing number of peer-reviewed papers. The university’s Learning and Teaching Academy also supports staff to engage in a range of education-related open digital scholarship, including authoring critical pieces for the LTA’s blog and offering open webinars related to LTA Scholarship projects.</w:t>
      </w:r>
    </w:p>
    <w:p w14:paraId="6D4DC42F" w14:textId="74407A06" w:rsidR="002063C9" w:rsidRPr="00A013CA" w:rsidRDefault="002063C9" w:rsidP="0038162B">
      <w:pPr>
        <w:rPr>
          <w:lang w:val="en-GB" w:eastAsia="en-GB"/>
        </w:rPr>
      </w:pPr>
      <w:r w:rsidRPr="290C639E">
        <w:rPr>
          <w:lang w:val="en-GB" w:eastAsia="en-GB"/>
        </w:rPr>
        <w:t xml:space="preserve">Currently, at the time of writing, the LTA are in discussions to support further engagement in scholarly activity across the university (including open digital scholarship) through the creation of a new Scholarship </w:t>
      </w:r>
      <w:r w:rsidR="290C639E" w:rsidRPr="290C639E">
        <w:rPr>
          <w:lang w:val="en-GB" w:eastAsia="en-GB"/>
        </w:rPr>
        <w:t xml:space="preserve">Development </w:t>
      </w:r>
      <w:r w:rsidRPr="290C639E">
        <w:rPr>
          <w:lang w:val="en-GB" w:eastAsia="en-GB"/>
        </w:rPr>
        <w:t xml:space="preserve">strand to sit within the University Mentoring Scheme co-ordinated through the LTA. </w:t>
      </w:r>
    </w:p>
    <w:p w14:paraId="3F17580B" w14:textId="040C7916" w:rsidR="004D0E5F" w:rsidRPr="00487126" w:rsidRDefault="004D0E5F" w:rsidP="005545DA">
      <w:pPr>
        <w:pStyle w:val="Heading1"/>
        <w:rPr>
          <w:rFonts w:eastAsia="Times New Roman"/>
          <w:sz w:val="24"/>
          <w:lang w:val="en-GB" w:eastAsia="en-GB"/>
        </w:rPr>
      </w:pPr>
      <w:bookmarkStart w:id="13" w:name="_Toc25913585"/>
      <w:r w:rsidRPr="00487126">
        <w:rPr>
          <w:rFonts w:eastAsia="Times New Roman"/>
          <w:lang w:eastAsia="en-GB"/>
        </w:rPr>
        <w:t xml:space="preserve">Areas of focus within </w:t>
      </w:r>
      <w:r w:rsidR="00F7151C" w:rsidRPr="00487126">
        <w:rPr>
          <w:rFonts w:eastAsia="Times New Roman"/>
          <w:lang w:eastAsia="en-GB"/>
        </w:rPr>
        <w:t>the university</w:t>
      </w:r>
      <w:bookmarkEnd w:id="13"/>
    </w:p>
    <w:p w14:paraId="032CC334" w14:textId="3103991C" w:rsidR="004D0E5F" w:rsidRPr="00487126" w:rsidRDefault="004D0E5F" w:rsidP="0038162B">
      <w:pPr>
        <w:rPr>
          <w:sz w:val="24"/>
          <w:lang w:val="en-GB" w:eastAsia="en-GB"/>
        </w:rPr>
      </w:pPr>
      <w:r w:rsidRPr="00487126">
        <w:rPr>
          <w:lang w:eastAsia="en-GB"/>
        </w:rPr>
        <w:t xml:space="preserve">In accord with the findings of the </w:t>
      </w:r>
      <w:proofErr w:type="spellStart"/>
      <w:r w:rsidRPr="00487126">
        <w:rPr>
          <w:lang w:eastAsia="en-GB"/>
        </w:rPr>
        <w:t>OpenEdu</w:t>
      </w:r>
      <w:proofErr w:type="spellEnd"/>
      <w:r w:rsidRPr="00487126">
        <w:rPr>
          <w:lang w:eastAsia="en-GB"/>
        </w:rPr>
        <w:t xml:space="preserve"> framework on going beyond MOOCs </w:t>
      </w:r>
      <w:proofErr w:type="gramStart"/>
      <w:r w:rsidRPr="00487126">
        <w:rPr>
          <w:lang w:eastAsia="en-GB"/>
        </w:rPr>
        <w:t>and also</w:t>
      </w:r>
      <w:proofErr w:type="gramEnd"/>
      <w:r w:rsidRPr="00487126">
        <w:rPr>
          <w:lang w:eastAsia="en-GB"/>
        </w:rPr>
        <w:t xml:space="preserve"> beyond open educational resources (REF p16) the university will initially focus on 6 areas of open education activity, however that is not to exclude open educational practice in any other areas of learning and teaching. </w:t>
      </w:r>
      <w:r w:rsidR="00702030">
        <w:rPr>
          <w:lang w:eastAsia="en-GB"/>
        </w:rPr>
        <w:t xml:space="preserve">Policy and guidance will be required to support each </w:t>
      </w:r>
      <w:proofErr w:type="gramStart"/>
      <w:r w:rsidR="00170AE4">
        <w:rPr>
          <w:lang w:eastAsia="en-GB"/>
        </w:rPr>
        <w:t>area</w:t>
      </w:r>
      <w:proofErr w:type="gramEnd"/>
      <w:r w:rsidR="00170AE4">
        <w:rPr>
          <w:lang w:eastAsia="en-GB"/>
        </w:rPr>
        <w:t xml:space="preserve"> and this wi</w:t>
      </w:r>
      <w:r w:rsidR="005C4132">
        <w:rPr>
          <w:lang w:eastAsia="en-GB"/>
        </w:rPr>
        <w:t>l</w:t>
      </w:r>
      <w:r w:rsidR="00170AE4">
        <w:rPr>
          <w:lang w:eastAsia="en-GB"/>
        </w:rPr>
        <w:t xml:space="preserve">l be developed in collaboration with </w:t>
      </w:r>
      <w:r w:rsidR="005A4966">
        <w:rPr>
          <w:lang w:eastAsia="en-GB"/>
        </w:rPr>
        <w:t xml:space="preserve">colleagues and students across the university. </w:t>
      </w:r>
      <w:r w:rsidRPr="00487126">
        <w:rPr>
          <w:lang w:eastAsia="en-GB"/>
        </w:rPr>
        <w:t>The six areas of open educational activity are:</w:t>
      </w:r>
      <w:r w:rsidRPr="00487126">
        <w:rPr>
          <w:lang w:val="en-GB" w:eastAsia="en-GB"/>
        </w:rPr>
        <w:t> </w:t>
      </w:r>
      <w:r w:rsidRPr="00487126">
        <w:rPr>
          <w:lang w:eastAsia="en-GB"/>
        </w:rPr>
        <w:t> </w:t>
      </w:r>
      <w:r w:rsidRPr="00487126">
        <w:rPr>
          <w:lang w:val="en-GB" w:eastAsia="en-GB"/>
        </w:rPr>
        <w:t> </w:t>
      </w:r>
    </w:p>
    <w:p w14:paraId="67495404" w14:textId="77777777" w:rsidR="004D0E5F" w:rsidRPr="00487126" w:rsidRDefault="004D0E5F" w:rsidP="0038162B">
      <w:pPr>
        <w:rPr>
          <w:lang w:val="en-GB" w:eastAsia="en-GB"/>
        </w:rPr>
      </w:pPr>
      <w:r w:rsidRPr="00487126">
        <w:rPr>
          <w:b/>
          <w:bCs/>
          <w:lang w:eastAsia="en-GB"/>
        </w:rPr>
        <w:t>Open textbooks</w:t>
      </w:r>
      <w:r w:rsidRPr="00487126">
        <w:rPr>
          <w:lang w:eastAsia="en-GB"/>
        </w:rPr>
        <w:t xml:space="preserve">: use, </w:t>
      </w:r>
      <w:proofErr w:type="gramStart"/>
      <w:r w:rsidRPr="00487126">
        <w:rPr>
          <w:lang w:eastAsia="en-GB"/>
        </w:rPr>
        <w:t>creation</w:t>
      </w:r>
      <w:proofErr w:type="gramEnd"/>
      <w:r w:rsidRPr="00487126">
        <w:rPr>
          <w:lang w:eastAsia="en-GB"/>
        </w:rPr>
        <w:t xml:space="preserve"> and publication of </w:t>
      </w:r>
      <w:proofErr w:type="spellStart"/>
      <w:r w:rsidRPr="00487126">
        <w:rPr>
          <w:lang w:eastAsia="en-GB"/>
        </w:rPr>
        <w:t>etextbooks</w:t>
      </w:r>
      <w:proofErr w:type="spellEnd"/>
      <w:r w:rsidRPr="00487126">
        <w:rPr>
          <w:lang w:eastAsia="en-GB"/>
        </w:rPr>
        <w:t xml:space="preserve"> and building on the publishing processes and experience gained through the </w:t>
      </w:r>
      <w:hyperlink r:id="rId30" w:tgtFrame="_blank" w:history="1">
        <w:proofErr w:type="spellStart"/>
        <w:r w:rsidRPr="00487126">
          <w:rPr>
            <w:color w:val="0563C1"/>
            <w:u w:val="single"/>
            <w:lang w:eastAsia="en-GB"/>
          </w:rPr>
          <w:t>eTIPS</w:t>
        </w:r>
        <w:proofErr w:type="spellEnd"/>
        <w:r w:rsidRPr="00487126">
          <w:rPr>
            <w:color w:val="0563C1"/>
            <w:u w:val="single"/>
            <w:lang w:eastAsia="en-GB"/>
          </w:rPr>
          <w:t xml:space="preserve"> project</w:t>
        </w:r>
      </w:hyperlink>
      <w:r w:rsidRPr="00487126">
        <w:rPr>
          <w:lang w:eastAsia="en-GB"/>
        </w:rPr>
        <w:t>.</w:t>
      </w:r>
      <w:r w:rsidRPr="00487126">
        <w:rPr>
          <w:lang w:val="en-GB" w:eastAsia="en-GB"/>
        </w:rPr>
        <w:t> </w:t>
      </w:r>
    </w:p>
    <w:p w14:paraId="03290B28" w14:textId="77777777" w:rsidR="004D0E5F" w:rsidRPr="00487126" w:rsidRDefault="4C25648C" w:rsidP="0038162B">
      <w:pPr>
        <w:rPr>
          <w:lang w:val="en-GB" w:eastAsia="en-GB"/>
        </w:rPr>
      </w:pPr>
      <w:r w:rsidRPr="4C25648C">
        <w:rPr>
          <w:b/>
          <w:bCs/>
          <w:lang w:eastAsia="en-GB"/>
        </w:rPr>
        <w:t>Open educational resources</w:t>
      </w:r>
      <w:r w:rsidRPr="4C25648C">
        <w:rPr>
          <w:lang w:eastAsia="en-GB"/>
        </w:rPr>
        <w:t>: use, creation and sharing of materials at all levels of granularity; from an image to an assessment.</w:t>
      </w:r>
      <w:r w:rsidRPr="4C25648C">
        <w:rPr>
          <w:lang w:val="en-GB" w:eastAsia="en-GB"/>
        </w:rPr>
        <w:t> </w:t>
      </w:r>
    </w:p>
    <w:p w14:paraId="589D9EA6" w14:textId="77777777" w:rsidR="004D0E5F" w:rsidRPr="00487126" w:rsidRDefault="004D0E5F" w:rsidP="0038162B">
      <w:pPr>
        <w:rPr>
          <w:lang w:val="en-GB" w:eastAsia="en-GB"/>
        </w:rPr>
      </w:pPr>
      <w:r w:rsidRPr="00487126">
        <w:rPr>
          <w:b/>
          <w:bCs/>
          <w:lang w:eastAsia="en-GB"/>
        </w:rPr>
        <w:t>Open pedagogic practices</w:t>
      </w:r>
      <w:r w:rsidRPr="00487126">
        <w:rPr>
          <w:lang w:eastAsia="en-GB"/>
        </w:rPr>
        <w:t xml:space="preserve">: aided by the introduction of HTML rapid development tools such as </w:t>
      </w:r>
      <w:hyperlink r:id="rId31" w:tgtFrame="_blank" w:history="1">
        <w:r w:rsidRPr="00487126">
          <w:rPr>
            <w:color w:val="0563C1"/>
            <w:u w:val="single"/>
            <w:lang w:eastAsia="en-GB"/>
          </w:rPr>
          <w:t>Forge</w:t>
        </w:r>
      </w:hyperlink>
      <w:r w:rsidRPr="00487126">
        <w:rPr>
          <w:lang w:eastAsia="en-GB"/>
        </w:rPr>
        <w:t>, and the creation and sharing of online courses and content.</w:t>
      </w:r>
      <w:r w:rsidRPr="00487126">
        <w:rPr>
          <w:lang w:val="en-GB" w:eastAsia="en-GB"/>
        </w:rPr>
        <w:t> </w:t>
      </w:r>
    </w:p>
    <w:p w14:paraId="31DC2B16" w14:textId="77777777" w:rsidR="004D0E5F" w:rsidRPr="00487126" w:rsidRDefault="004D0E5F" w:rsidP="0038162B">
      <w:pPr>
        <w:rPr>
          <w:lang w:val="en-GB" w:eastAsia="en-GB"/>
        </w:rPr>
      </w:pPr>
      <w:r w:rsidRPr="00487126">
        <w:rPr>
          <w:b/>
          <w:bCs/>
          <w:lang w:eastAsia="en-GB"/>
        </w:rPr>
        <w:t>Open learning opportunities</w:t>
      </w:r>
      <w:r w:rsidRPr="00487126">
        <w:rPr>
          <w:lang w:eastAsia="en-GB"/>
        </w:rPr>
        <w:t>: inward and outward use and identification of open learning opportunities such as open webinars and open conferences.</w:t>
      </w:r>
      <w:r w:rsidRPr="00487126">
        <w:rPr>
          <w:lang w:val="en-GB" w:eastAsia="en-GB"/>
        </w:rPr>
        <w:t> </w:t>
      </w:r>
    </w:p>
    <w:p w14:paraId="666DC13C" w14:textId="77777777" w:rsidR="004D0E5F" w:rsidRPr="00487126" w:rsidRDefault="004D0E5F" w:rsidP="0038162B">
      <w:pPr>
        <w:rPr>
          <w:lang w:val="en-GB" w:eastAsia="en-GB"/>
        </w:rPr>
      </w:pPr>
      <w:r w:rsidRPr="00487126">
        <w:rPr>
          <w:b/>
          <w:bCs/>
          <w:lang w:eastAsia="en-GB"/>
        </w:rPr>
        <w:t>Open scholarship</w:t>
      </w:r>
      <w:r w:rsidRPr="00487126">
        <w:rPr>
          <w:lang w:eastAsia="en-GB"/>
        </w:rPr>
        <w:t xml:space="preserve">: publication by staff and students in open journals such as the </w:t>
      </w:r>
      <w:hyperlink r:id="rId32" w:tgtFrame="_blank" w:history="1">
        <w:r w:rsidRPr="00487126">
          <w:rPr>
            <w:color w:val="0563C1"/>
            <w:u w:val="single"/>
            <w:lang w:eastAsia="en-GB"/>
          </w:rPr>
          <w:t>JPAAP</w:t>
        </w:r>
      </w:hyperlink>
      <w:r w:rsidRPr="00487126">
        <w:rPr>
          <w:lang w:eastAsia="en-GB"/>
        </w:rPr>
        <w:t xml:space="preserve"> and involvement in the entire open scholarship journey.</w:t>
      </w:r>
      <w:r w:rsidRPr="00487126">
        <w:rPr>
          <w:lang w:val="en-GB" w:eastAsia="en-GB"/>
        </w:rPr>
        <w:t> </w:t>
      </w:r>
    </w:p>
    <w:p w14:paraId="1B9AF743" w14:textId="77777777" w:rsidR="004D0E5F" w:rsidRPr="00487126" w:rsidRDefault="004D0E5F" w:rsidP="0038162B">
      <w:pPr>
        <w:rPr>
          <w:lang w:val="en-GB" w:eastAsia="en-GB"/>
        </w:rPr>
      </w:pPr>
      <w:r w:rsidRPr="00487126">
        <w:rPr>
          <w:b/>
          <w:bCs/>
          <w:lang w:eastAsia="en-GB"/>
        </w:rPr>
        <w:t>Open educational research</w:t>
      </w:r>
      <w:r w:rsidRPr="00487126">
        <w:rPr>
          <w:lang w:eastAsia="en-GB"/>
        </w:rPr>
        <w:t>: harnessing open scholarship opportunities to disseminate research that has been undertaken into our own educational practices, including sharing of educational research datasets.</w:t>
      </w:r>
      <w:r w:rsidRPr="00487126">
        <w:rPr>
          <w:lang w:val="en-GB" w:eastAsia="en-GB"/>
        </w:rPr>
        <w:t> </w:t>
      </w:r>
    </w:p>
    <w:p w14:paraId="31587207" w14:textId="7CAE7C3B" w:rsidR="004D0E5F" w:rsidRPr="00487126" w:rsidRDefault="004D0E5F" w:rsidP="0038162B">
      <w:pPr>
        <w:rPr>
          <w:sz w:val="24"/>
          <w:lang w:val="en-GB" w:eastAsia="en-GB"/>
        </w:rPr>
      </w:pPr>
      <w:r w:rsidRPr="00487126">
        <w:rPr>
          <w:lang w:eastAsia="en-GB"/>
        </w:rPr>
        <w:t>Under the LTES value ‘harnessing open education approaches’ the university has many options within the six areas above.</w:t>
      </w:r>
    </w:p>
    <w:p w14:paraId="291B51E2" w14:textId="47D7FF00" w:rsidR="004D0E5F" w:rsidRPr="00487126" w:rsidRDefault="00F7151C" w:rsidP="005545DA">
      <w:pPr>
        <w:pStyle w:val="Heading1"/>
        <w:rPr>
          <w:rFonts w:eastAsia="Times New Roman"/>
          <w:sz w:val="24"/>
          <w:lang w:val="en-GB" w:eastAsia="en-GB"/>
        </w:rPr>
      </w:pPr>
      <w:bookmarkStart w:id="14" w:name="_Roadmap_for_the"/>
      <w:bookmarkStart w:id="15" w:name="_Toc25913586"/>
      <w:bookmarkEnd w:id="14"/>
      <w:r w:rsidRPr="00487126">
        <w:rPr>
          <w:rFonts w:eastAsia="Times New Roman"/>
          <w:lang w:eastAsia="en-GB"/>
        </w:rPr>
        <w:t>Roadmap for the development of open educational practices at the university</w:t>
      </w:r>
      <w:bookmarkEnd w:id="15"/>
    </w:p>
    <w:p w14:paraId="18210EB1" w14:textId="51311A68" w:rsidR="004D0E5F" w:rsidRPr="00487126" w:rsidRDefault="004D0E5F" w:rsidP="0038162B">
      <w:pPr>
        <w:rPr>
          <w:sz w:val="24"/>
          <w:lang w:val="en-GB" w:eastAsia="en-GB"/>
        </w:rPr>
      </w:pPr>
      <w:r w:rsidRPr="10C47F79">
        <w:rPr>
          <w:lang w:eastAsia="en-GB"/>
        </w:rPr>
        <w:t xml:space="preserve">This roadmap lays the foundations for developing open practice in </w:t>
      </w:r>
      <w:r w:rsidR="00126EE0">
        <w:rPr>
          <w:lang w:eastAsia="en-GB"/>
        </w:rPr>
        <w:t>the university</w:t>
      </w:r>
      <w:r w:rsidRPr="10C47F79">
        <w:rPr>
          <w:lang w:eastAsia="en-GB"/>
        </w:rPr>
        <w:t xml:space="preserve"> for the next 3 years</w:t>
      </w:r>
      <w:r w:rsidR="00D15880" w:rsidRPr="10C47F79">
        <w:rPr>
          <w:lang w:eastAsia="en-GB"/>
        </w:rPr>
        <w:t xml:space="preserve">. Year </w:t>
      </w:r>
      <w:r w:rsidR="0046355A" w:rsidRPr="10C47F79">
        <w:rPr>
          <w:lang w:eastAsia="en-GB"/>
        </w:rPr>
        <w:t xml:space="preserve">1 </w:t>
      </w:r>
      <w:r w:rsidR="00D15880" w:rsidRPr="10C47F79">
        <w:rPr>
          <w:lang w:eastAsia="en-GB"/>
        </w:rPr>
        <w:t xml:space="preserve">will </w:t>
      </w:r>
      <w:r w:rsidR="007B2A2F" w:rsidRPr="10C47F79">
        <w:rPr>
          <w:lang w:eastAsia="en-GB"/>
        </w:rPr>
        <w:t xml:space="preserve">consist mainly </w:t>
      </w:r>
      <w:r w:rsidR="00451A84" w:rsidRPr="10C47F79">
        <w:rPr>
          <w:lang w:eastAsia="en-GB"/>
        </w:rPr>
        <w:t xml:space="preserve">around </w:t>
      </w:r>
      <w:r w:rsidR="007B2A2F" w:rsidRPr="10C47F79">
        <w:rPr>
          <w:lang w:eastAsia="en-GB"/>
        </w:rPr>
        <w:t xml:space="preserve">raising awareness </w:t>
      </w:r>
      <w:r w:rsidR="00451A84" w:rsidRPr="10C47F79">
        <w:rPr>
          <w:lang w:eastAsia="en-GB"/>
        </w:rPr>
        <w:t xml:space="preserve">of open educational practices </w:t>
      </w:r>
      <w:r w:rsidR="007B2A2F" w:rsidRPr="10C47F79">
        <w:rPr>
          <w:lang w:eastAsia="en-GB"/>
        </w:rPr>
        <w:t xml:space="preserve">across the </w:t>
      </w:r>
      <w:r w:rsidR="007B2A2F" w:rsidRPr="10C47F79">
        <w:rPr>
          <w:lang w:eastAsia="en-GB"/>
        </w:rPr>
        <w:lastRenderedPageBreak/>
        <w:t>instit</w:t>
      </w:r>
      <w:r w:rsidR="004C5BBF" w:rsidRPr="10C47F79">
        <w:rPr>
          <w:lang w:eastAsia="en-GB"/>
        </w:rPr>
        <w:t>ution</w:t>
      </w:r>
      <w:r w:rsidR="001369F6" w:rsidRPr="10C47F79">
        <w:rPr>
          <w:lang w:eastAsia="en-GB"/>
        </w:rPr>
        <w:t xml:space="preserve"> and laying some of the groundwork for </w:t>
      </w:r>
      <w:r w:rsidR="0046355A" w:rsidRPr="10C47F79">
        <w:rPr>
          <w:lang w:eastAsia="en-GB"/>
        </w:rPr>
        <w:t>Y</w:t>
      </w:r>
      <w:r w:rsidR="001369F6" w:rsidRPr="10C47F79">
        <w:rPr>
          <w:lang w:eastAsia="en-GB"/>
        </w:rPr>
        <w:t xml:space="preserve">ear </w:t>
      </w:r>
      <w:r w:rsidR="0046355A" w:rsidRPr="10C47F79">
        <w:rPr>
          <w:lang w:eastAsia="en-GB"/>
        </w:rPr>
        <w:t>2</w:t>
      </w:r>
      <w:r w:rsidR="001369F6" w:rsidRPr="10C47F79">
        <w:rPr>
          <w:lang w:eastAsia="en-GB"/>
        </w:rPr>
        <w:t xml:space="preserve"> activity</w:t>
      </w:r>
      <w:r w:rsidR="00A42304" w:rsidRPr="10C47F79">
        <w:rPr>
          <w:lang w:eastAsia="en-GB"/>
        </w:rPr>
        <w:t>. Y</w:t>
      </w:r>
      <w:r w:rsidR="00AB4E37" w:rsidRPr="10C47F79">
        <w:rPr>
          <w:lang w:eastAsia="en-GB"/>
        </w:rPr>
        <w:t>e</w:t>
      </w:r>
      <w:r w:rsidR="001369F6" w:rsidRPr="10C47F79">
        <w:rPr>
          <w:lang w:eastAsia="en-GB"/>
        </w:rPr>
        <w:t xml:space="preserve">ar </w:t>
      </w:r>
      <w:r w:rsidR="0046355A" w:rsidRPr="10C47F79">
        <w:rPr>
          <w:lang w:eastAsia="en-GB"/>
        </w:rPr>
        <w:t>2</w:t>
      </w:r>
      <w:r w:rsidR="001369F6" w:rsidRPr="10C47F79">
        <w:rPr>
          <w:lang w:eastAsia="en-GB"/>
        </w:rPr>
        <w:t xml:space="preserve"> will</w:t>
      </w:r>
      <w:r w:rsidR="00D95C0B" w:rsidRPr="10C47F79">
        <w:rPr>
          <w:lang w:eastAsia="en-GB"/>
        </w:rPr>
        <w:t xml:space="preserve"> see </w:t>
      </w:r>
      <w:r w:rsidR="00887311" w:rsidRPr="10C47F79">
        <w:rPr>
          <w:lang w:eastAsia="en-GB"/>
        </w:rPr>
        <w:t>more activity geared towards engaging staff in open practices</w:t>
      </w:r>
      <w:r w:rsidR="009E4D54" w:rsidRPr="10C47F79">
        <w:rPr>
          <w:lang w:eastAsia="en-GB"/>
        </w:rPr>
        <w:t xml:space="preserve">, providing </w:t>
      </w:r>
      <w:r w:rsidR="00A42304" w:rsidRPr="10C47F79">
        <w:rPr>
          <w:lang w:eastAsia="en-GB"/>
        </w:rPr>
        <w:t>opportunities</w:t>
      </w:r>
      <w:r w:rsidR="009651DB" w:rsidRPr="10C47F79">
        <w:rPr>
          <w:lang w:eastAsia="en-GB"/>
        </w:rPr>
        <w:t xml:space="preserve"> to increase output through open scholarship, </w:t>
      </w:r>
      <w:proofErr w:type="gramStart"/>
      <w:r w:rsidR="009651DB" w:rsidRPr="10C47F79">
        <w:rPr>
          <w:lang w:eastAsia="en-GB"/>
        </w:rPr>
        <w:t>publishing</w:t>
      </w:r>
      <w:proofErr w:type="gramEnd"/>
      <w:r w:rsidR="009651DB" w:rsidRPr="10C47F79">
        <w:rPr>
          <w:lang w:eastAsia="en-GB"/>
        </w:rPr>
        <w:t xml:space="preserve"> and </w:t>
      </w:r>
      <w:r w:rsidR="00A42304" w:rsidRPr="10C47F79">
        <w:rPr>
          <w:lang w:eastAsia="en-GB"/>
        </w:rPr>
        <w:t>creation. Year 3</w:t>
      </w:r>
      <w:r w:rsidR="00A27153" w:rsidRPr="10C47F79">
        <w:rPr>
          <w:lang w:eastAsia="en-GB"/>
        </w:rPr>
        <w:t xml:space="preserve"> will </w:t>
      </w:r>
      <w:r w:rsidR="009D5D63" w:rsidRPr="10C47F79">
        <w:rPr>
          <w:lang w:eastAsia="en-GB"/>
        </w:rPr>
        <w:t xml:space="preserve">seek to further improve and increase open </w:t>
      </w:r>
      <w:r w:rsidR="00B031C1" w:rsidRPr="10C47F79">
        <w:rPr>
          <w:lang w:eastAsia="en-GB"/>
        </w:rPr>
        <w:t xml:space="preserve">platforms and </w:t>
      </w:r>
      <w:r w:rsidR="009D5D63" w:rsidRPr="10C47F79">
        <w:rPr>
          <w:lang w:eastAsia="en-GB"/>
        </w:rPr>
        <w:t xml:space="preserve">activity with a focus on </w:t>
      </w:r>
      <w:r w:rsidR="009B3CB6" w:rsidRPr="10C47F79">
        <w:rPr>
          <w:lang w:eastAsia="en-GB"/>
        </w:rPr>
        <w:t>ensuring the sustainability</w:t>
      </w:r>
      <w:r w:rsidR="00B031C1" w:rsidRPr="10C47F79">
        <w:rPr>
          <w:lang w:eastAsia="en-GB"/>
        </w:rPr>
        <w:t xml:space="preserve"> of open practices across the institution.</w:t>
      </w:r>
    </w:p>
    <w:p w14:paraId="473D49A2" w14:textId="77777777" w:rsidR="004D0E5F" w:rsidRPr="007D1752" w:rsidRDefault="004D0E5F" w:rsidP="007D1752">
      <w:pPr>
        <w:pStyle w:val="Heading2"/>
      </w:pPr>
      <w:bookmarkStart w:id="16" w:name="_Toc25913587"/>
      <w:r w:rsidRPr="007D1752">
        <w:t>Year 1</w:t>
      </w:r>
      <w:bookmarkEnd w:id="16"/>
      <w:r w:rsidRPr="007D1752">
        <w:t>  </w:t>
      </w:r>
    </w:p>
    <w:p w14:paraId="153EA193" w14:textId="77777777" w:rsidR="004D0E5F" w:rsidRPr="00487126" w:rsidRDefault="004D0E5F" w:rsidP="0038162B">
      <w:pPr>
        <w:rPr>
          <w:sz w:val="24"/>
          <w:lang w:val="en-GB" w:eastAsia="en-GB"/>
        </w:rPr>
      </w:pPr>
      <w:r w:rsidRPr="00487126">
        <w:rPr>
          <w:lang w:eastAsia="en-GB"/>
        </w:rPr>
        <w:t xml:space="preserve">Focus during this year will be on setting up the special interest group (SIG), building relationships with other universities and professional bodies, professional development and awareness raising. This will be achieved through a variety of events, webinars, </w:t>
      </w:r>
      <w:proofErr w:type="gramStart"/>
      <w:r w:rsidRPr="00487126">
        <w:rPr>
          <w:lang w:eastAsia="en-GB"/>
        </w:rPr>
        <w:t>workshops</w:t>
      </w:r>
      <w:proofErr w:type="gramEnd"/>
      <w:r w:rsidRPr="00487126">
        <w:rPr>
          <w:lang w:eastAsia="en-GB"/>
        </w:rPr>
        <w:t xml:space="preserve"> and dissemination event to raise the profile and encourage engagement in the discussions and plan for open education across the university.</w:t>
      </w:r>
      <w:r w:rsidRPr="00487126">
        <w:rPr>
          <w:lang w:val="en-GB" w:eastAsia="en-GB"/>
        </w:rPr>
        <w:t> </w:t>
      </w:r>
    </w:p>
    <w:p w14:paraId="1EC93017" w14:textId="77777777" w:rsidR="004D0E5F" w:rsidRPr="00487126" w:rsidRDefault="004D0E5F" w:rsidP="0038162B">
      <w:pPr>
        <w:rPr>
          <w:sz w:val="24"/>
          <w:lang w:val="en-GB" w:eastAsia="en-GB"/>
        </w:rPr>
      </w:pPr>
      <w:r w:rsidRPr="00487126">
        <w:rPr>
          <w:lang w:eastAsia="en-GB"/>
        </w:rPr>
        <w:t xml:space="preserve">In </w:t>
      </w:r>
      <w:proofErr w:type="gramStart"/>
      <w:r w:rsidRPr="00487126">
        <w:rPr>
          <w:lang w:eastAsia="en-GB"/>
        </w:rPr>
        <w:t>addition</w:t>
      </w:r>
      <w:proofErr w:type="gramEnd"/>
      <w:r w:rsidRPr="00487126">
        <w:rPr>
          <w:lang w:eastAsia="en-GB"/>
        </w:rPr>
        <w:t xml:space="preserve"> the Learning and Teaching Enhancement Strategy will be further developed and the creation and the groundwork required for the creation of a public facing interface for institutional OER content will be undertaken. </w:t>
      </w:r>
      <w:r w:rsidRPr="00487126">
        <w:rPr>
          <w:lang w:val="en-GB" w:eastAsia="en-GB"/>
        </w:rPr>
        <w:t> </w:t>
      </w:r>
    </w:p>
    <w:p w14:paraId="274691DD" w14:textId="5B23786A" w:rsidR="004D0E5F" w:rsidRPr="00487126" w:rsidRDefault="004D0E5F" w:rsidP="0038162B">
      <w:pPr>
        <w:rPr>
          <w:b/>
          <w:bCs/>
          <w:lang w:val="en-GB" w:eastAsia="en-GB"/>
        </w:rPr>
      </w:pPr>
      <w:r w:rsidRPr="00487126">
        <w:rPr>
          <w:b/>
          <w:bCs/>
          <w:lang w:eastAsia="en-GB"/>
        </w:rPr>
        <w:t>Milestones:</w:t>
      </w:r>
      <w:r w:rsidRPr="00487126">
        <w:rPr>
          <w:b/>
          <w:bCs/>
          <w:lang w:val="en-GB" w:eastAsia="en-GB"/>
        </w:rPr>
        <w:t> </w:t>
      </w:r>
    </w:p>
    <w:p w14:paraId="56177FDE" w14:textId="559EB13A" w:rsidR="004C18A8" w:rsidRPr="00280D93" w:rsidRDefault="4C25648C" w:rsidP="00280D93">
      <w:pPr>
        <w:pStyle w:val="ListParagraph"/>
        <w:numPr>
          <w:ilvl w:val="0"/>
          <w:numId w:val="24"/>
        </w:numPr>
        <w:rPr>
          <w:lang w:val="en-GB" w:eastAsia="en-GB"/>
        </w:rPr>
      </w:pPr>
      <w:r w:rsidRPr="00280D93">
        <w:rPr>
          <w:lang w:val="en-GB" w:eastAsia="en-GB"/>
        </w:rPr>
        <w:t>Develop open framework and</w:t>
      </w:r>
      <w:r w:rsidR="00125559" w:rsidRPr="00280D93">
        <w:rPr>
          <w:lang w:val="en-GB" w:eastAsia="en-GB"/>
        </w:rPr>
        <w:t xml:space="preserve"> work with</w:t>
      </w:r>
      <w:r w:rsidR="005669C7" w:rsidRPr="00280D93">
        <w:rPr>
          <w:lang w:val="en-GB" w:eastAsia="en-GB"/>
        </w:rPr>
        <w:t xml:space="preserve"> </w:t>
      </w:r>
      <w:r w:rsidR="00B0676A" w:rsidRPr="00280D93">
        <w:rPr>
          <w:lang w:val="en-GB" w:eastAsia="en-GB"/>
        </w:rPr>
        <w:t xml:space="preserve">colleagues </w:t>
      </w:r>
      <w:r w:rsidR="00125559" w:rsidRPr="00280D93">
        <w:rPr>
          <w:lang w:val="en-GB" w:eastAsia="en-GB"/>
        </w:rPr>
        <w:t xml:space="preserve">to develop </w:t>
      </w:r>
      <w:r w:rsidRPr="00280D93">
        <w:rPr>
          <w:lang w:val="en-GB" w:eastAsia="en-GB"/>
        </w:rPr>
        <w:t>associated policies</w:t>
      </w:r>
      <w:r w:rsidR="00D210CD" w:rsidRPr="00280D93">
        <w:rPr>
          <w:lang w:val="en-GB" w:eastAsia="en-GB"/>
        </w:rPr>
        <w:t xml:space="preserve"> and guidance.</w:t>
      </w:r>
    </w:p>
    <w:p w14:paraId="5E915A83" w14:textId="77777777" w:rsidR="004C18A8" w:rsidRPr="00280D93" w:rsidRDefault="004C18A8" w:rsidP="00280D93">
      <w:pPr>
        <w:pStyle w:val="ListParagraph"/>
        <w:numPr>
          <w:ilvl w:val="0"/>
          <w:numId w:val="24"/>
        </w:numPr>
        <w:rPr>
          <w:lang w:val="en-GB" w:eastAsia="en-GB"/>
        </w:rPr>
      </w:pPr>
      <w:r w:rsidRPr="00280D93">
        <w:rPr>
          <w:lang w:val="en-GB" w:eastAsia="en-GB"/>
        </w:rPr>
        <w:t>Benchmark current practices</w:t>
      </w:r>
    </w:p>
    <w:p w14:paraId="094A3EE4" w14:textId="559D3899" w:rsidR="004C18A8" w:rsidRDefault="004C18A8" w:rsidP="00280D93">
      <w:pPr>
        <w:pStyle w:val="ListParagraph"/>
        <w:numPr>
          <w:ilvl w:val="0"/>
          <w:numId w:val="24"/>
        </w:numPr>
        <w:rPr>
          <w:lang w:val="en-GB" w:eastAsia="en-GB"/>
        </w:rPr>
      </w:pPr>
      <w:r w:rsidRPr="00280D93">
        <w:rPr>
          <w:lang w:val="en-GB" w:eastAsia="en-GB"/>
        </w:rPr>
        <w:t>Formation of SIG</w:t>
      </w:r>
    </w:p>
    <w:p w14:paraId="0B912964" w14:textId="48E62792" w:rsidR="00F01A1F" w:rsidRPr="00280D93" w:rsidRDefault="00F01A1F" w:rsidP="00280D93">
      <w:pPr>
        <w:pStyle w:val="ListParagraph"/>
        <w:numPr>
          <w:ilvl w:val="0"/>
          <w:numId w:val="24"/>
        </w:numPr>
        <w:rPr>
          <w:lang w:val="en-GB" w:eastAsia="en-GB"/>
        </w:rPr>
      </w:pPr>
      <w:r>
        <w:rPr>
          <w:lang w:val="en-GB" w:eastAsia="en-GB"/>
        </w:rPr>
        <w:t xml:space="preserve">Design and </w:t>
      </w:r>
      <w:r w:rsidR="007369DF">
        <w:rPr>
          <w:lang w:val="en-GB" w:eastAsia="en-GB"/>
        </w:rPr>
        <w:t>implementation</w:t>
      </w:r>
      <w:r>
        <w:rPr>
          <w:lang w:val="en-GB" w:eastAsia="en-GB"/>
        </w:rPr>
        <w:t xml:space="preserve"> of a digital skills</w:t>
      </w:r>
      <w:r w:rsidR="00044D8E">
        <w:rPr>
          <w:lang w:val="en-GB" w:eastAsia="en-GB"/>
        </w:rPr>
        <w:t xml:space="preserve"> development programme</w:t>
      </w:r>
    </w:p>
    <w:p w14:paraId="005B6881" w14:textId="7E2956C1" w:rsidR="004C18A8" w:rsidRPr="00280D93" w:rsidRDefault="4839FA2C" w:rsidP="00280D93">
      <w:pPr>
        <w:pStyle w:val="ListParagraph"/>
        <w:numPr>
          <w:ilvl w:val="0"/>
          <w:numId w:val="24"/>
        </w:numPr>
        <w:rPr>
          <w:lang w:val="en-GB" w:eastAsia="en-GB"/>
        </w:rPr>
      </w:pPr>
      <w:r w:rsidRPr="00280D93">
        <w:rPr>
          <w:lang w:val="en-GB" w:eastAsia="en-GB"/>
        </w:rPr>
        <w:t xml:space="preserve">Creation </w:t>
      </w:r>
      <w:r w:rsidR="005608A7">
        <w:rPr>
          <w:lang w:val="en-GB" w:eastAsia="en-GB"/>
        </w:rPr>
        <w:t>or acquisition of</w:t>
      </w:r>
      <w:r w:rsidRPr="00280D93">
        <w:rPr>
          <w:lang w:val="en-GB" w:eastAsia="en-GB"/>
        </w:rPr>
        <w:t xml:space="preserve"> institutional repository</w:t>
      </w:r>
      <w:r w:rsidR="005608A7">
        <w:rPr>
          <w:lang w:val="en-GB" w:eastAsia="en-GB"/>
        </w:rPr>
        <w:t xml:space="preserve"> functionality</w:t>
      </w:r>
    </w:p>
    <w:p w14:paraId="4DC4CEC4" w14:textId="77777777" w:rsidR="004C18A8" w:rsidRPr="00280D93" w:rsidRDefault="004C18A8" w:rsidP="00280D93">
      <w:pPr>
        <w:pStyle w:val="ListParagraph"/>
        <w:numPr>
          <w:ilvl w:val="0"/>
          <w:numId w:val="24"/>
        </w:numPr>
        <w:rPr>
          <w:lang w:val="en-GB" w:eastAsia="en-GB"/>
        </w:rPr>
      </w:pPr>
      <w:r w:rsidRPr="00280D93">
        <w:rPr>
          <w:lang w:val="en-GB" w:eastAsia="en-GB"/>
        </w:rPr>
        <w:t>Further development of JPAAP as an open education journal</w:t>
      </w:r>
    </w:p>
    <w:p w14:paraId="673585E8" w14:textId="77777777" w:rsidR="004D0E5F" w:rsidRPr="007D1752" w:rsidRDefault="004D0E5F" w:rsidP="007D1752">
      <w:pPr>
        <w:pStyle w:val="Heading2"/>
      </w:pPr>
      <w:bookmarkStart w:id="17" w:name="_Toc25913588"/>
      <w:r w:rsidRPr="007D1752">
        <w:t>Year 2</w:t>
      </w:r>
      <w:bookmarkEnd w:id="17"/>
      <w:r w:rsidRPr="007D1752">
        <w:t>  </w:t>
      </w:r>
    </w:p>
    <w:p w14:paraId="0B5EF604" w14:textId="15C5A515" w:rsidR="004D0E5F" w:rsidRPr="00487126" w:rsidRDefault="4C25648C" w:rsidP="0038162B">
      <w:pPr>
        <w:rPr>
          <w:sz w:val="24"/>
          <w:lang w:val="en-GB" w:eastAsia="en-GB"/>
        </w:rPr>
      </w:pPr>
      <w:r w:rsidRPr="4C25648C">
        <w:rPr>
          <w:lang w:eastAsia="en-GB"/>
        </w:rPr>
        <w:t xml:space="preserve">Year 2 will see the creation </w:t>
      </w:r>
      <w:r w:rsidR="00E76E22">
        <w:rPr>
          <w:lang w:eastAsia="en-GB"/>
        </w:rPr>
        <w:t xml:space="preserve">or procurement </w:t>
      </w:r>
      <w:r w:rsidRPr="4C25648C">
        <w:rPr>
          <w:lang w:eastAsia="en-GB"/>
        </w:rPr>
        <w:t>and implementation of an OER content store, and the groundwork to establish an institutional OER collection. This will be achieved by way of pilot projects, initiatives and interventions aimed at engaging staff in open educational practice.</w:t>
      </w:r>
      <w:r w:rsidRPr="4C25648C">
        <w:rPr>
          <w:lang w:val="en-GB" w:eastAsia="en-GB"/>
        </w:rPr>
        <w:t> </w:t>
      </w:r>
    </w:p>
    <w:p w14:paraId="5510BE09" w14:textId="77777777" w:rsidR="004D0E5F" w:rsidRPr="00487126" w:rsidRDefault="004D0E5F" w:rsidP="0038162B">
      <w:pPr>
        <w:rPr>
          <w:sz w:val="24"/>
          <w:lang w:val="en-GB" w:eastAsia="en-GB"/>
        </w:rPr>
      </w:pPr>
      <w:r w:rsidRPr="00487126">
        <w:rPr>
          <w:lang w:eastAsia="en-GB"/>
        </w:rPr>
        <w:t xml:space="preserve">Activities which underpin a commitment to the sustainability of the work undertaken by the </w:t>
      </w:r>
      <w:proofErr w:type="spellStart"/>
      <w:r w:rsidRPr="00487126">
        <w:rPr>
          <w:lang w:eastAsia="en-GB"/>
        </w:rPr>
        <w:t>eTIPS</w:t>
      </w:r>
      <w:proofErr w:type="spellEnd"/>
      <w:r w:rsidRPr="00487126">
        <w:rPr>
          <w:lang w:eastAsia="en-GB"/>
        </w:rPr>
        <w:t xml:space="preserve"> project will see 2/3 open textbooks being produced in this year.</w:t>
      </w:r>
      <w:r w:rsidRPr="00487126">
        <w:rPr>
          <w:lang w:val="en-GB" w:eastAsia="en-GB"/>
        </w:rPr>
        <w:t> </w:t>
      </w:r>
    </w:p>
    <w:p w14:paraId="7E573D27" w14:textId="77777777" w:rsidR="004D0E5F" w:rsidRPr="00487126" w:rsidRDefault="004D0E5F" w:rsidP="0038162B">
      <w:pPr>
        <w:rPr>
          <w:b/>
          <w:bCs/>
          <w:sz w:val="24"/>
          <w:lang w:val="en-GB" w:eastAsia="en-GB"/>
        </w:rPr>
      </w:pPr>
      <w:r w:rsidRPr="00487126">
        <w:rPr>
          <w:b/>
          <w:bCs/>
          <w:lang w:eastAsia="en-GB"/>
        </w:rPr>
        <w:t>Milestones:</w:t>
      </w:r>
      <w:r w:rsidRPr="00487126">
        <w:rPr>
          <w:b/>
          <w:bCs/>
          <w:lang w:val="en-GB" w:eastAsia="en-GB"/>
        </w:rPr>
        <w:t> </w:t>
      </w:r>
    </w:p>
    <w:p w14:paraId="1BEB6D1A" w14:textId="77777777" w:rsidR="004C18A8" w:rsidRPr="00280D93" w:rsidRDefault="004C18A8" w:rsidP="00280D93">
      <w:pPr>
        <w:pStyle w:val="ListParagraph"/>
        <w:numPr>
          <w:ilvl w:val="0"/>
          <w:numId w:val="25"/>
        </w:numPr>
        <w:rPr>
          <w:lang w:val="en-GB" w:eastAsia="en-GB"/>
        </w:rPr>
      </w:pPr>
      <w:r w:rsidRPr="00280D93">
        <w:rPr>
          <w:lang w:val="en-GB" w:eastAsia="en-GB"/>
        </w:rPr>
        <w:t>ALPINE artefacts open by default</w:t>
      </w:r>
    </w:p>
    <w:p w14:paraId="31C53106" w14:textId="77777777" w:rsidR="004C18A8" w:rsidRPr="00280D93" w:rsidRDefault="004C18A8" w:rsidP="00280D93">
      <w:pPr>
        <w:pStyle w:val="ListParagraph"/>
        <w:numPr>
          <w:ilvl w:val="0"/>
          <w:numId w:val="25"/>
        </w:numPr>
        <w:rPr>
          <w:lang w:val="en-GB" w:eastAsia="en-GB"/>
        </w:rPr>
      </w:pPr>
      <w:r w:rsidRPr="00280D93">
        <w:rPr>
          <w:lang w:val="en-GB" w:eastAsia="en-GB"/>
        </w:rPr>
        <w:t>Public access/open front end created for institutional repository</w:t>
      </w:r>
    </w:p>
    <w:p w14:paraId="74F67DF5" w14:textId="77777777" w:rsidR="004C18A8" w:rsidRPr="00280D93" w:rsidRDefault="004C18A8" w:rsidP="00280D93">
      <w:pPr>
        <w:pStyle w:val="ListParagraph"/>
        <w:numPr>
          <w:ilvl w:val="0"/>
          <w:numId w:val="25"/>
        </w:numPr>
        <w:rPr>
          <w:lang w:val="en-GB" w:eastAsia="en-GB"/>
        </w:rPr>
      </w:pPr>
      <w:r w:rsidRPr="00280D93">
        <w:rPr>
          <w:lang w:val="en-GB" w:eastAsia="en-GB"/>
        </w:rPr>
        <w:t>Increase open scholarship activity</w:t>
      </w:r>
    </w:p>
    <w:p w14:paraId="2F4B047C" w14:textId="77777777" w:rsidR="004C18A8" w:rsidRPr="00280D93" w:rsidRDefault="004C18A8" w:rsidP="00280D93">
      <w:pPr>
        <w:pStyle w:val="ListParagraph"/>
        <w:numPr>
          <w:ilvl w:val="0"/>
          <w:numId w:val="25"/>
        </w:numPr>
        <w:rPr>
          <w:lang w:val="en-GB" w:eastAsia="en-GB"/>
        </w:rPr>
      </w:pPr>
      <w:r w:rsidRPr="00280D93">
        <w:rPr>
          <w:lang w:val="en-GB" w:eastAsia="en-GB"/>
        </w:rPr>
        <w:t xml:space="preserve">Move from </w:t>
      </w:r>
      <w:proofErr w:type="spellStart"/>
      <w:r w:rsidRPr="00280D93">
        <w:rPr>
          <w:lang w:val="en-GB" w:eastAsia="en-GB"/>
        </w:rPr>
        <w:t>etextbooks</w:t>
      </w:r>
      <w:proofErr w:type="spellEnd"/>
      <w:r w:rsidRPr="00280D93">
        <w:rPr>
          <w:lang w:val="en-GB" w:eastAsia="en-GB"/>
        </w:rPr>
        <w:t xml:space="preserve"> to open </w:t>
      </w:r>
      <w:proofErr w:type="spellStart"/>
      <w:r w:rsidRPr="00280D93">
        <w:rPr>
          <w:lang w:val="en-GB" w:eastAsia="en-GB"/>
        </w:rPr>
        <w:t>etextbooks</w:t>
      </w:r>
      <w:proofErr w:type="spellEnd"/>
    </w:p>
    <w:p w14:paraId="6BF7D2D9" w14:textId="77777777" w:rsidR="004C18A8" w:rsidRPr="00280D93" w:rsidRDefault="004C18A8" w:rsidP="00280D93">
      <w:pPr>
        <w:pStyle w:val="ListParagraph"/>
        <w:numPr>
          <w:ilvl w:val="0"/>
          <w:numId w:val="25"/>
        </w:numPr>
        <w:rPr>
          <w:lang w:val="en-GB" w:eastAsia="en-GB"/>
        </w:rPr>
      </w:pPr>
      <w:r w:rsidRPr="00280D93">
        <w:rPr>
          <w:lang w:val="en-GB" w:eastAsia="en-GB"/>
        </w:rPr>
        <w:t>Publication of short course materials on open platform</w:t>
      </w:r>
    </w:p>
    <w:p w14:paraId="583865F4" w14:textId="77777777" w:rsidR="004D0E5F" w:rsidRPr="007D1752" w:rsidRDefault="004D0E5F" w:rsidP="007D1752">
      <w:pPr>
        <w:pStyle w:val="Heading2"/>
      </w:pPr>
      <w:bookmarkStart w:id="18" w:name="_Toc25913589"/>
      <w:r w:rsidRPr="007D1752">
        <w:lastRenderedPageBreak/>
        <w:t>Year 3</w:t>
      </w:r>
      <w:bookmarkEnd w:id="18"/>
      <w:r w:rsidRPr="007D1752">
        <w:t>  </w:t>
      </w:r>
    </w:p>
    <w:p w14:paraId="06AC242D" w14:textId="77777777" w:rsidR="004D0E5F" w:rsidRPr="00487126" w:rsidRDefault="004D0E5F" w:rsidP="0038162B">
      <w:pPr>
        <w:rPr>
          <w:sz w:val="24"/>
          <w:lang w:val="en-GB" w:eastAsia="en-GB"/>
        </w:rPr>
      </w:pPr>
      <w:r w:rsidRPr="00487126">
        <w:rPr>
          <w:lang w:eastAsia="en-GB"/>
        </w:rPr>
        <w:t>Building on years 1 and 2, year 3 will involve work to further improve the infrastructure and technology, systems and policies required to make open educational practice ongoing and sustainable across the university.</w:t>
      </w:r>
      <w:r w:rsidRPr="00487126">
        <w:rPr>
          <w:lang w:val="en-GB" w:eastAsia="en-GB"/>
        </w:rPr>
        <w:t> </w:t>
      </w:r>
    </w:p>
    <w:p w14:paraId="14F4805B" w14:textId="16C6AF05" w:rsidR="004D0E5F" w:rsidRPr="00487126" w:rsidRDefault="004D0E5F" w:rsidP="0038162B">
      <w:pPr>
        <w:rPr>
          <w:b/>
          <w:bCs/>
          <w:lang w:val="en-GB" w:eastAsia="en-GB"/>
        </w:rPr>
      </w:pPr>
      <w:r w:rsidRPr="00487126">
        <w:rPr>
          <w:b/>
          <w:bCs/>
          <w:lang w:eastAsia="en-GB"/>
        </w:rPr>
        <w:t> Milestones:</w:t>
      </w:r>
      <w:r w:rsidRPr="00487126">
        <w:rPr>
          <w:b/>
          <w:bCs/>
          <w:lang w:val="en-GB" w:eastAsia="en-GB"/>
        </w:rPr>
        <w:t> </w:t>
      </w:r>
    </w:p>
    <w:p w14:paraId="6BBE70A0" w14:textId="77777777" w:rsidR="007254D3" w:rsidRPr="00487126" w:rsidRDefault="004C18A8" w:rsidP="00280D93">
      <w:pPr>
        <w:pStyle w:val="ListParagraph"/>
        <w:numPr>
          <w:ilvl w:val="0"/>
          <w:numId w:val="26"/>
        </w:numPr>
        <w:rPr>
          <w:lang w:eastAsia="en-GB"/>
        </w:rPr>
      </w:pPr>
      <w:r w:rsidRPr="00487126">
        <w:rPr>
          <w:lang w:eastAsia="en-GB"/>
        </w:rPr>
        <w:t>Evaluation of impact and activities</w:t>
      </w:r>
    </w:p>
    <w:p w14:paraId="7C9475DC" w14:textId="2B25FF43" w:rsidR="004C18A8" w:rsidRPr="00487126" w:rsidRDefault="007254D3" w:rsidP="00280D93">
      <w:pPr>
        <w:pStyle w:val="ListParagraph"/>
        <w:numPr>
          <w:ilvl w:val="0"/>
          <w:numId w:val="26"/>
        </w:numPr>
        <w:rPr>
          <w:lang w:eastAsia="en-GB"/>
        </w:rPr>
      </w:pPr>
      <w:r w:rsidRPr="00487126">
        <w:rPr>
          <w:lang w:eastAsia="en-GB"/>
        </w:rPr>
        <w:t>Series of webinars</w:t>
      </w:r>
    </w:p>
    <w:p w14:paraId="31D7940B" w14:textId="77777777" w:rsidR="00AC61B7" w:rsidRPr="007D1752" w:rsidRDefault="00AC61B7" w:rsidP="007D1752">
      <w:pPr>
        <w:pStyle w:val="Heading1"/>
      </w:pPr>
      <w:bookmarkStart w:id="19" w:name="_Toc25913590"/>
      <w:r w:rsidRPr="007D1752">
        <w:t>References</w:t>
      </w:r>
      <w:bookmarkEnd w:id="19"/>
    </w:p>
    <w:p w14:paraId="36574AA8" w14:textId="2A4236D3" w:rsidR="00AC61B7" w:rsidRPr="00487126" w:rsidRDefault="00AC61B7" w:rsidP="00AC61B7">
      <w:pPr>
        <w:pStyle w:val="NoSpacing"/>
        <w:rPr>
          <w:rStyle w:val="selectable"/>
          <w:rFonts w:cstheme="minorHAnsi"/>
        </w:rPr>
      </w:pPr>
      <w:r w:rsidRPr="00487126">
        <w:rPr>
          <w:rStyle w:val="selectable"/>
          <w:rFonts w:cstheme="minorHAnsi"/>
        </w:rPr>
        <w:t xml:space="preserve">Anon, (2017). </w:t>
      </w:r>
      <w:proofErr w:type="spellStart"/>
      <w:r w:rsidRPr="00487126">
        <w:rPr>
          <w:rStyle w:val="selectable"/>
          <w:rFonts w:cstheme="minorHAnsi"/>
        </w:rPr>
        <w:t>eTIPS</w:t>
      </w:r>
      <w:proofErr w:type="spellEnd"/>
      <w:r w:rsidRPr="00487126">
        <w:rPr>
          <w:rStyle w:val="selectable"/>
          <w:rFonts w:cstheme="minorHAnsi"/>
        </w:rPr>
        <w:t xml:space="preserve">: </w:t>
      </w:r>
      <w:proofErr w:type="spellStart"/>
      <w:r w:rsidRPr="00487126">
        <w:rPr>
          <w:rStyle w:val="selectable"/>
          <w:rFonts w:cstheme="minorHAnsi"/>
        </w:rPr>
        <w:t>etextbook</w:t>
      </w:r>
      <w:proofErr w:type="spellEnd"/>
      <w:r w:rsidRPr="00487126">
        <w:rPr>
          <w:rStyle w:val="selectable"/>
          <w:rFonts w:cstheme="minorHAnsi"/>
        </w:rPr>
        <w:t xml:space="preserve"> </w:t>
      </w:r>
      <w:r w:rsidR="00F152EC" w:rsidRPr="00487126">
        <w:rPr>
          <w:rStyle w:val="selectable"/>
          <w:rFonts w:cstheme="minorHAnsi"/>
        </w:rPr>
        <w:t>institutional</w:t>
      </w:r>
      <w:r w:rsidRPr="00487126">
        <w:rPr>
          <w:rStyle w:val="selectable"/>
          <w:rFonts w:cstheme="minorHAnsi"/>
        </w:rPr>
        <w:t xml:space="preserve"> publishing service. [online] Available at: http://www.etextbooks.ac.uk/index/ [Accessed 28 Oct. 2019].</w:t>
      </w:r>
    </w:p>
    <w:p w14:paraId="4DD7CEA5" w14:textId="77777777" w:rsidR="00AC61B7" w:rsidRPr="00487126" w:rsidRDefault="00AC61B7" w:rsidP="00AC61B7">
      <w:pPr>
        <w:pStyle w:val="NoSpacing"/>
        <w:rPr>
          <w:rStyle w:val="selectable"/>
          <w:rFonts w:cstheme="minorHAnsi"/>
        </w:rPr>
      </w:pPr>
    </w:p>
    <w:p w14:paraId="6B1F71F2" w14:textId="77777777" w:rsidR="00AC61B7" w:rsidRPr="00487126" w:rsidRDefault="00AC61B7" w:rsidP="00AC61B7">
      <w:pPr>
        <w:pStyle w:val="NoSpacing"/>
        <w:rPr>
          <w:rStyle w:val="selectable"/>
          <w:rFonts w:cstheme="minorHAnsi"/>
        </w:rPr>
      </w:pPr>
      <w:r w:rsidRPr="00487126">
        <w:rPr>
          <w:rStyle w:val="selectable"/>
          <w:rFonts w:cstheme="minorHAnsi"/>
        </w:rPr>
        <w:t>Anton Smith &lt;</w:t>
      </w:r>
      <w:proofErr w:type="spellStart"/>
      <w:r w:rsidRPr="00487126">
        <w:rPr>
          <w:rStyle w:val="selectable"/>
          <w:rFonts w:cstheme="minorHAnsi"/>
        </w:rPr>
        <w:t>newSplash</w:t>
      </w:r>
      <w:proofErr w:type="spellEnd"/>
      <w:r w:rsidRPr="00487126">
        <w:rPr>
          <w:rStyle w:val="selectable"/>
          <w:rFonts w:cstheme="minorHAnsi"/>
        </w:rPr>
        <w:t xml:space="preserve"> Studio, O. and </w:t>
      </w:r>
      <w:proofErr w:type="spellStart"/>
      <w:r w:rsidRPr="00487126">
        <w:rPr>
          <w:rStyle w:val="selectable"/>
          <w:rFonts w:cstheme="minorHAnsi"/>
        </w:rPr>
        <w:t>Taua</w:t>
      </w:r>
      <w:proofErr w:type="spellEnd"/>
      <w:r w:rsidRPr="00487126">
        <w:rPr>
          <w:rStyle w:val="selectable"/>
          <w:rFonts w:cstheme="minorHAnsi"/>
        </w:rPr>
        <w:t xml:space="preserve"> Piri &lt;</w:t>
      </w:r>
      <w:proofErr w:type="spellStart"/>
      <w:r w:rsidRPr="00487126">
        <w:rPr>
          <w:rStyle w:val="selectable"/>
          <w:rFonts w:cstheme="minorHAnsi"/>
        </w:rPr>
        <w:t>newSplash</w:t>
      </w:r>
      <w:proofErr w:type="spellEnd"/>
      <w:r w:rsidRPr="00487126">
        <w:rPr>
          <w:rStyle w:val="selectable"/>
          <w:rFonts w:cstheme="minorHAnsi"/>
        </w:rPr>
        <w:t xml:space="preserve"> Studio, O. (2019). </w:t>
      </w:r>
      <w:proofErr w:type="spellStart"/>
      <w:r w:rsidRPr="00487126">
        <w:rPr>
          <w:rStyle w:val="selectable"/>
          <w:rFonts w:cstheme="minorHAnsi"/>
        </w:rPr>
        <w:t>OERu</w:t>
      </w:r>
      <w:proofErr w:type="spellEnd"/>
      <w:r w:rsidRPr="00487126">
        <w:rPr>
          <w:rStyle w:val="selectable"/>
          <w:rFonts w:cstheme="minorHAnsi"/>
        </w:rPr>
        <w:t xml:space="preserve"> Partners | </w:t>
      </w:r>
      <w:proofErr w:type="spellStart"/>
      <w:r w:rsidRPr="00487126">
        <w:rPr>
          <w:rStyle w:val="selectable"/>
          <w:rFonts w:cstheme="minorHAnsi"/>
        </w:rPr>
        <w:t>OERu</w:t>
      </w:r>
      <w:proofErr w:type="spellEnd"/>
      <w:r w:rsidRPr="00487126">
        <w:rPr>
          <w:rStyle w:val="selectable"/>
          <w:rFonts w:cstheme="minorHAnsi"/>
        </w:rPr>
        <w:t xml:space="preserve">. [online] </w:t>
      </w:r>
      <w:proofErr w:type="spellStart"/>
      <w:r w:rsidRPr="00487126">
        <w:rPr>
          <w:rStyle w:val="selectable"/>
          <w:rFonts w:cstheme="minorHAnsi"/>
        </w:rPr>
        <w:t>OERu</w:t>
      </w:r>
      <w:proofErr w:type="spellEnd"/>
      <w:r w:rsidRPr="00487126">
        <w:rPr>
          <w:rStyle w:val="selectable"/>
          <w:rFonts w:cstheme="minorHAnsi"/>
        </w:rPr>
        <w:t>. Available at: https://oeru.org/oeru-partners/ [Accessed 28 Oct. 2019].</w:t>
      </w:r>
    </w:p>
    <w:p w14:paraId="3063413C" w14:textId="77777777" w:rsidR="00AC61B7" w:rsidRPr="00487126" w:rsidRDefault="00AC61B7" w:rsidP="00AC61B7">
      <w:pPr>
        <w:pStyle w:val="NoSpacing"/>
        <w:rPr>
          <w:rStyle w:val="selectable"/>
          <w:rFonts w:cstheme="minorHAnsi"/>
        </w:rPr>
      </w:pPr>
    </w:p>
    <w:p w14:paraId="6ACA590F" w14:textId="77777777" w:rsidR="00AC61B7" w:rsidRPr="00487126" w:rsidRDefault="00AC61B7" w:rsidP="00AC61B7">
      <w:pPr>
        <w:pStyle w:val="NoSpacing"/>
        <w:rPr>
          <w:rStyle w:val="selectable"/>
          <w:rFonts w:cstheme="minorHAnsi"/>
        </w:rPr>
      </w:pPr>
      <w:r w:rsidRPr="00487126">
        <w:rPr>
          <w:rStyle w:val="selectable"/>
          <w:rFonts w:cstheme="minorHAnsi"/>
        </w:rPr>
        <w:t>Campbell, L. et al., (n.d.). Scottish Open Education Declaration. [online] Scottish Open Education Declaration. Available at: https://declaration.openscot.net/ [Accessed 28 Oct. 2019].</w:t>
      </w:r>
    </w:p>
    <w:p w14:paraId="6FC7927A" w14:textId="77777777" w:rsidR="00AC61B7" w:rsidRPr="00487126" w:rsidRDefault="00AC61B7" w:rsidP="00AC61B7">
      <w:pPr>
        <w:pStyle w:val="NoSpacing"/>
        <w:rPr>
          <w:rStyle w:val="selectable"/>
          <w:rFonts w:cstheme="minorHAnsi"/>
        </w:rPr>
      </w:pPr>
    </w:p>
    <w:p w14:paraId="564B403D" w14:textId="77777777" w:rsidR="00AC61B7" w:rsidRPr="00487126" w:rsidRDefault="00AC61B7" w:rsidP="00AC61B7">
      <w:pPr>
        <w:pStyle w:val="NoSpacing"/>
        <w:rPr>
          <w:rStyle w:val="authors"/>
          <w:rFonts w:cstheme="minorHAnsi"/>
        </w:rPr>
      </w:pPr>
      <w:proofErr w:type="spellStart"/>
      <w:r w:rsidRPr="00487126">
        <w:rPr>
          <w:rStyle w:val="selectable"/>
          <w:rFonts w:cstheme="minorHAnsi"/>
        </w:rPr>
        <w:t>Castaño</w:t>
      </w:r>
      <w:proofErr w:type="spellEnd"/>
      <w:r w:rsidRPr="00487126">
        <w:rPr>
          <w:rStyle w:val="selectable"/>
          <w:rFonts w:cstheme="minorHAnsi"/>
        </w:rPr>
        <w:t xml:space="preserve"> Muñoz, J., Punie, Y., Inamorato dos </w:t>
      </w:r>
      <w:proofErr w:type="gramStart"/>
      <w:r w:rsidRPr="00487126">
        <w:rPr>
          <w:rStyle w:val="selectable"/>
          <w:rFonts w:cstheme="minorHAnsi"/>
        </w:rPr>
        <w:t>Santos,,</w:t>
      </w:r>
      <w:proofErr w:type="gramEnd"/>
      <w:r w:rsidRPr="00487126">
        <w:rPr>
          <w:rStyle w:val="selectable"/>
          <w:rFonts w:cstheme="minorHAnsi"/>
        </w:rPr>
        <w:t xml:space="preserve"> A., </w:t>
      </w:r>
      <w:proofErr w:type="spellStart"/>
      <w:r w:rsidRPr="00487126">
        <w:rPr>
          <w:rStyle w:val="selectable"/>
          <w:rFonts w:cstheme="minorHAnsi"/>
        </w:rPr>
        <w:t>Mitic</w:t>
      </w:r>
      <w:proofErr w:type="spellEnd"/>
      <w:r w:rsidRPr="00487126">
        <w:rPr>
          <w:rStyle w:val="selectable"/>
          <w:rFonts w:cstheme="minorHAnsi"/>
        </w:rPr>
        <w:t xml:space="preserve">, M. and </w:t>
      </w:r>
      <w:proofErr w:type="spellStart"/>
      <w:r w:rsidRPr="00487126">
        <w:rPr>
          <w:rStyle w:val="selectable"/>
          <w:rFonts w:cstheme="minorHAnsi"/>
        </w:rPr>
        <w:t>Morais</w:t>
      </w:r>
      <w:proofErr w:type="spellEnd"/>
      <w:r w:rsidRPr="00487126">
        <w:rPr>
          <w:rStyle w:val="selectable"/>
          <w:rFonts w:cstheme="minorHAnsi"/>
        </w:rPr>
        <w:t xml:space="preserve">, R. (2016). How are higher education institutions dealing with </w:t>
      </w:r>
      <w:proofErr w:type="gramStart"/>
      <w:r w:rsidRPr="00487126">
        <w:rPr>
          <w:rStyle w:val="selectable"/>
          <w:rFonts w:cstheme="minorHAnsi"/>
        </w:rPr>
        <w:t>openness?:</w:t>
      </w:r>
      <w:proofErr w:type="gramEnd"/>
      <w:r w:rsidRPr="00487126">
        <w:rPr>
          <w:rStyle w:val="selectable"/>
          <w:rFonts w:cstheme="minorHAnsi"/>
        </w:rPr>
        <w:t xml:space="preserve"> A Survey of Practices, Beliefs, and Strategies in Five European Countries. JRC Science for Policy Report. [online] Available at: https://op.europa.eu/en/publication-detail/-/publication/cc5f2a68-d92e-11e5-8fea-01aa75ed71a1 [Accessed 28 Oct. 2019].</w:t>
      </w:r>
      <w:r w:rsidRPr="00487126">
        <w:rPr>
          <w:rStyle w:val="authors"/>
          <w:rFonts w:cstheme="minorHAnsi"/>
        </w:rPr>
        <w:t xml:space="preserve"> </w:t>
      </w:r>
    </w:p>
    <w:p w14:paraId="1FEC4FFC" w14:textId="77777777" w:rsidR="00AC61B7" w:rsidRPr="00487126" w:rsidRDefault="00AC61B7" w:rsidP="00AC61B7">
      <w:pPr>
        <w:pStyle w:val="NoSpacing"/>
        <w:rPr>
          <w:rStyle w:val="selectable"/>
          <w:rFonts w:cstheme="minorHAnsi"/>
        </w:rPr>
      </w:pPr>
    </w:p>
    <w:p w14:paraId="47C538A2" w14:textId="77777777" w:rsidR="00AC61B7" w:rsidRPr="00487126" w:rsidRDefault="00AC61B7" w:rsidP="00AC61B7">
      <w:pPr>
        <w:pStyle w:val="NoSpacing"/>
        <w:rPr>
          <w:rStyle w:val="selectable"/>
          <w:rFonts w:cstheme="minorHAnsi"/>
        </w:rPr>
      </w:pPr>
      <w:r w:rsidRPr="00487126">
        <w:rPr>
          <w:rStyle w:val="selectable"/>
          <w:rFonts w:cstheme="minorHAnsi"/>
        </w:rPr>
        <w:t>Hilton III, J. and Mason, S. (2019). Review – Open Education Group. [online] Openedgroup.org. Available at: https://openedgroup.org/review [Accessed 28 Oct. 2019].</w:t>
      </w:r>
    </w:p>
    <w:p w14:paraId="741A80A1" w14:textId="77777777" w:rsidR="00AC61B7" w:rsidRPr="00487126" w:rsidRDefault="00AC61B7" w:rsidP="00AC61B7">
      <w:pPr>
        <w:pStyle w:val="NoSpacing"/>
        <w:rPr>
          <w:rStyle w:val="selectable"/>
          <w:rFonts w:cstheme="minorHAnsi"/>
        </w:rPr>
      </w:pPr>
    </w:p>
    <w:p w14:paraId="37C5A244" w14:textId="77777777" w:rsidR="00AC61B7" w:rsidRPr="00487126" w:rsidRDefault="00AC61B7" w:rsidP="00AC61B7">
      <w:pPr>
        <w:pStyle w:val="NoSpacing"/>
        <w:rPr>
          <w:rStyle w:val="selectable"/>
          <w:rFonts w:cstheme="minorHAnsi"/>
        </w:rPr>
      </w:pPr>
      <w:r w:rsidRPr="00487126">
        <w:rPr>
          <w:rStyle w:val="selectable"/>
          <w:rFonts w:cstheme="minorHAnsi"/>
        </w:rPr>
        <w:t xml:space="preserve">Inamorato dos Santos, A., Punie, Y. and </w:t>
      </w:r>
      <w:proofErr w:type="spellStart"/>
      <w:r w:rsidRPr="00487126">
        <w:rPr>
          <w:rStyle w:val="selectable"/>
          <w:rFonts w:cstheme="minorHAnsi"/>
        </w:rPr>
        <w:t>Castaño</w:t>
      </w:r>
      <w:proofErr w:type="spellEnd"/>
      <w:r w:rsidRPr="00487126">
        <w:rPr>
          <w:rStyle w:val="selectable"/>
          <w:rFonts w:cstheme="minorHAnsi"/>
        </w:rPr>
        <w:t xml:space="preserve"> Muñoz, J. (2016). </w:t>
      </w:r>
      <w:proofErr w:type="gramStart"/>
      <w:r w:rsidRPr="00487126">
        <w:rPr>
          <w:rStyle w:val="selectable"/>
          <w:rFonts w:cstheme="minorHAnsi"/>
        </w:rPr>
        <w:t>Opening up</w:t>
      </w:r>
      <w:proofErr w:type="gramEnd"/>
      <w:r w:rsidRPr="00487126">
        <w:rPr>
          <w:rStyle w:val="selectable"/>
          <w:rFonts w:cstheme="minorHAnsi"/>
        </w:rPr>
        <w:t xml:space="preserve"> Education: A Support Framework for Higher Education Institutions. JRC Science for Policy. [online] Available at: https://op.europa.eu/en/publication-detail/-/publication/c52b6cab-a82c-4e75-8420-d2431196d11d [Accessed 28 Oct. 2019].</w:t>
      </w:r>
    </w:p>
    <w:p w14:paraId="33EED542" w14:textId="77777777" w:rsidR="00AC61B7" w:rsidRPr="00487126" w:rsidRDefault="00AC61B7" w:rsidP="00AC61B7">
      <w:pPr>
        <w:pStyle w:val="NoSpacing"/>
        <w:rPr>
          <w:rStyle w:val="selectable"/>
          <w:rFonts w:cstheme="minorHAnsi"/>
        </w:rPr>
      </w:pPr>
    </w:p>
    <w:p w14:paraId="55B93B50" w14:textId="77777777" w:rsidR="00AC61B7" w:rsidRPr="00487126" w:rsidRDefault="00AC61B7" w:rsidP="00AC61B7">
      <w:pPr>
        <w:pStyle w:val="NoSpacing"/>
        <w:rPr>
          <w:rStyle w:val="selectable"/>
          <w:rFonts w:cstheme="minorHAnsi"/>
        </w:rPr>
      </w:pPr>
    </w:p>
    <w:p w14:paraId="3E256107" w14:textId="77777777" w:rsidR="00AC61B7" w:rsidRPr="00487126" w:rsidRDefault="00AC61B7" w:rsidP="00AC61B7">
      <w:pPr>
        <w:pStyle w:val="NoSpacing"/>
        <w:rPr>
          <w:rStyle w:val="selectable"/>
          <w:rFonts w:cstheme="minorHAnsi"/>
        </w:rPr>
      </w:pPr>
      <w:proofErr w:type="spellStart"/>
      <w:r w:rsidRPr="00487126">
        <w:rPr>
          <w:rStyle w:val="selectable"/>
          <w:rFonts w:cstheme="minorHAnsi"/>
        </w:rPr>
        <w:t>Jisc</w:t>
      </w:r>
      <w:proofErr w:type="spellEnd"/>
      <w:r w:rsidRPr="00487126">
        <w:rPr>
          <w:rStyle w:val="selectable"/>
          <w:rFonts w:cstheme="minorHAnsi"/>
        </w:rPr>
        <w:t xml:space="preserve"> (2018). Institution as e-textbook publisher. [online] </w:t>
      </w:r>
      <w:proofErr w:type="spellStart"/>
      <w:r w:rsidRPr="00487126">
        <w:rPr>
          <w:rStyle w:val="selectable"/>
          <w:rFonts w:cstheme="minorHAnsi"/>
        </w:rPr>
        <w:t>Jisc</w:t>
      </w:r>
      <w:proofErr w:type="spellEnd"/>
      <w:r w:rsidRPr="00487126">
        <w:rPr>
          <w:rStyle w:val="selectable"/>
          <w:rFonts w:cstheme="minorHAnsi"/>
        </w:rPr>
        <w:t>. Available at: https://www.jisc.ac.uk/rd/projects/institution-as-e-textbook-publisher [Accessed 28 Oct. 2019].</w:t>
      </w:r>
    </w:p>
    <w:p w14:paraId="3B0811C6" w14:textId="77777777" w:rsidR="00AC61B7" w:rsidRPr="00487126" w:rsidRDefault="00AC61B7" w:rsidP="00AC61B7">
      <w:pPr>
        <w:pStyle w:val="NoSpacing"/>
        <w:rPr>
          <w:rStyle w:val="selectable"/>
          <w:rFonts w:cstheme="minorHAnsi"/>
        </w:rPr>
      </w:pPr>
    </w:p>
    <w:p w14:paraId="3F9EB6AA" w14:textId="0274B65B" w:rsidR="00AC61B7" w:rsidRDefault="00AC61B7" w:rsidP="00AC61B7">
      <w:pPr>
        <w:pStyle w:val="NoSpacing"/>
        <w:rPr>
          <w:rStyle w:val="selectable"/>
          <w:rFonts w:cstheme="minorHAnsi"/>
        </w:rPr>
      </w:pPr>
      <w:r w:rsidRPr="00487126">
        <w:rPr>
          <w:rStyle w:val="selectable"/>
          <w:rFonts w:cstheme="minorHAnsi"/>
        </w:rPr>
        <w:t>Jpaap.napier.ac.uk. (2019). Journal of Perspectives in Applied Academic Practice. [online] Available at: https://jpaap.napier.ac.uk/index.php/JPAAP [Accessed 28 Oct. 2019].</w:t>
      </w:r>
    </w:p>
    <w:p w14:paraId="528474C2" w14:textId="7D075CE2" w:rsidR="00916E13" w:rsidRDefault="00916E13" w:rsidP="00AC61B7">
      <w:pPr>
        <w:pStyle w:val="NoSpacing"/>
        <w:rPr>
          <w:rStyle w:val="selectable"/>
          <w:rFonts w:cstheme="minorHAnsi"/>
        </w:rPr>
      </w:pPr>
    </w:p>
    <w:p w14:paraId="1E8350C0" w14:textId="261DDAFA" w:rsidR="00916E13" w:rsidRPr="00487126" w:rsidRDefault="00916E13" w:rsidP="00AC61B7">
      <w:pPr>
        <w:pStyle w:val="NoSpacing"/>
        <w:rPr>
          <w:rStyle w:val="selectable"/>
          <w:rFonts w:cstheme="minorHAnsi"/>
        </w:rPr>
      </w:pPr>
      <w:r w:rsidRPr="00916E13">
        <w:rPr>
          <w:rStyle w:val="selectable"/>
          <w:rFonts w:cstheme="minorHAnsi"/>
        </w:rPr>
        <w:t xml:space="preserve">LTA and OEPS (2017). The Porous University - A critical exploration of openness, </w:t>
      </w:r>
      <w:proofErr w:type="gramStart"/>
      <w:r w:rsidRPr="00916E13">
        <w:rPr>
          <w:rStyle w:val="selectable"/>
          <w:rFonts w:cstheme="minorHAnsi"/>
        </w:rPr>
        <w:t>space</w:t>
      </w:r>
      <w:proofErr w:type="gramEnd"/>
      <w:r w:rsidRPr="00916E13">
        <w:rPr>
          <w:rStyle w:val="selectable"/>
          <w:rFonts w:cstheme="minorHAnsi"/>
        </w:rPr>
        <w:t xml:space="preserve"> and place in Higher Education - Inverness Campus. [online] Available at: http://www.invernesscampus.co.uk/news/2017/the-porous-university-a-critical-exploration-of-openness-space-and-place-in-higher-education/ [Accessed 28 Oct. 2019].</w:t>
      </w:r>
    </w:p>
    <w:p w14:paraId="46D27A83" w14:textId="77777777" w:rsidR="00AC61B7" w:rsidRPr="00487126" w:rsidRDefault="00AC61B7" w:rsidP="00AC61B7">
      <w:pPr>
        <w:pStyle w:val="NoSpacing"/>
        <w:rPr>
          <w:rStyle w:val="selectable"/>
          <w:rFonts w:cstheme="minorHAnsi"/>
        </w:rPr>
      </w:pPr>
    </w:p>
    <w:p w14:paraId="13B2DCDE" w14:textId="77777777" w:rsidR="00AC61B7" w:rsidRPr="00487126" w:rsidRDefault="00AC61B7" w:rsidP="00AC61B7">
      <w:pPr>
        <w:pStyle w:val="NoSpacing"/>
        <w:rPr>
          <w:rStyle w:val="selectable"/>
          <w:rFonts w:cstheme="minorHAnsi"/>
        </w:rPr>
      </w:pPr>
      <w:r w:rsidRPr="00487126">
        <w:rPr>
          <w:rStyle w:val="selectable"/>
          <w:rFonts w:cstheme="minorHAnsi"/>
        </w:rPr>
        <w:t>Oeconsortium.org. (2019). About The Open Education Consortium | The Open Education Consortium. [online] Available at: https://www.oeconsortium.org/about-oec/ [Accessed 28 Oct. 2019].</w:t>
      </w:r>
    </w:p>
    <w:p w14:paraId="4FCFEBFE" w14:textId="77777777" w:rsidR="00AC61B7" w:rsidRPr="00487126" w:rsidRDefault="00AC61B7" w:rsidP="00AC61B7">
      <w:pPr>
        <w:pStyle w:val="NoSpacing"/>
        <w:rPr>
          <w:rStyle w:val="selectable"/>
          <w:rFonts w:cstheme="minorHAnsi"/>
        </w:rPr>
      </w:pPr>
    </w:p>
    <w:p w14:paraId="769D43B7" w14:textId="77777777" w:rsidR="00AC61B7" w:rsidRPr="00487126" w:rsidRDefault="00AC61B7" w:rsidP="00AC61B7">
      <w:pPr>
        <w:pStyle w:val="NoSpacing"/>
        <w:rPr>
          <w:rStyle w:val="selectable"/>
          <w:rFonts w:cstheme="minorHAnsi"/>
        </w:rPr>
      </w:pPr>
      <w:r w:rsidRPr="00487126">
        <w:rPr>
          <w:rStyle w:val="selectable"/>
          <w:rFonts w:cstheme="minorHAnsi"/>
        </w:rPr>
        <w:t>OEPS (2017). Opening Educational Practices in Scotland |. [online] Oeps.ac.uk. Available at: http://www.oeps.ac.uk/ [Accessed 28 Oct. 2019].</w:t>
      </w:r>
    </w:p>
    <w:p w14:paraId="0A3BB886" w14:textId="77777777" w:rsidR="00AC61B7" w:rsidRPr="00487126" w:rsidRDefault="00AC61B7" w:rsidP="00AC61B7">
      <w:pPr>
        <w:pStyle w:val="NoSpacing"/>
        <w:rPr>
          <w:rStyle w:val="selectable"/>
          <w:rFonts w:cstheme="minorHAnsi"/>
        </w:rPr>
      </w:pPr>
    </w:p>
    <w:p w14:paraId="302295AB" w14:textId="77777777" w:rsidR="00AC61B7" w:rsidRPr="00487126" w:rsidRDefault="00AC61B7" w:rsidP="00AC61B7">
      <w:pPr>
        <w:pStyle w:val="NoSpacing"/>
        <w:rPr>
          <w:rStyle w:val="selectable"/>
          <w:rFonts w:cstheme="minorHAnsi"/>
        </w:rPr>
      </w:pPr>
      <w:proofErr w:type="spellStart"/>
      <w:r w:rsidRPr="00487126">
        <w:rPr>
          <w:rStyle w:val="selectable"/>
          <w:rFonts w:cstheme="minorHAnsi"/>
        </w:rPr>
        <w:t>OEPScotland</w:t>
      </w:r>
      <w:proofErr w:type="spellEnd"/>
      <w:r w:rsidRPr="00487126">
        <w:rPr>
          <w:rStyle w:val="selectable"/>
          <w:rFonts w:cstheme="minorHAnsi"/>
        </w:rPr>
        <w:t xml:space="preserve"> (2016). Thinking About Open (University of the Highlands and Islands). [online] Slideshare.net. Available at: https://www.slideshare.net/OEPScotland/thinking-about-open-university-of-the-highlands-and-islands [Accessed 28 Oct. 2019].</w:t>
      </w:r>
    </w:p>
    <w:p w14:paraId="39D4824F" w14:textId="77777777" w:rsidR="00AC61B7" w:rsidRPr="00487126" w:rsidRDefault="00AC61B7" w:rsidP="00AC61B7">
      <w:pPr>
        <w:pStyle w:val="NoSpacing"/>
        <w:rPr>
          <w:rStyle w:val="selectable"/>
          <w:rFonts w:cstheme="minorHAnsi"/>
        </w:rPr>
      </w:pPr>
    </w:p>
    <w:p w14:paraId="2897EB97" w14:textId="0B68DADA" w:rsidR="00AC61B7" w:rsidRPr="00487126" w:rsidRDefault="00AC61B7" w:rsidP="00AC61B7">
      <w:pPr>
        <w:pStyle w:val="NoSpacing"/>
        <w:rPr>
          <w:rStyle w:val="selectable"/>
          <w:rFonts w:cstheme="minorHAnsi"/>
        </w:rPr>
      </w:pPr>
      <w:r w:rsidRPr="00487126">
        <w:rPr>
          <w:rStyle w:val="selectable"/>
          <w:rFonts w:cstheme="minorHAnsi"/>
        </w:rPr>
        <w:t>Pitt, B.</w:t>
      </w:r>
      <w:r w:rsidR="00916E13">
        <w:rPr>
          <w:rStyle w:val="selectable"/>
          <w:rFonts w:cstheme="minorHAnsi"/>
        </w:rPr>
        <w:t xml:space="preserve"> and Smyth, K.</w:t>
      </w:r>
      <w:r w:rsidRPr="00487126">
        <w:rPr>
          <w:rStyle w:val="selectable"/>
          <w:rFonts w:cstheme="minorHAnsi"/>
        </w:rPr>
        <w:t xml:space="preserve"> (2017). Creative Open Everyday Practice: Thinking Differently at UHI | Opening Educational Practices in Scotland. [online] Oeps.ac.uk. Available at: http://www.oeps.ac.uk/using-oep/creative-open-everyday-practice-thinking-differently-uhi [Accessed 28 Oct. 2019].</w:t>
      </w:r>
    </w:p>
    <w:p w14:paraId="6735BFFE" w14:textId="77777777" w:rsidR="00AC61B7" w:rsidRPr="00487126" w:rsidRDefault="00AC61B7" w:rsidP="00AC61B7">
      <w:pPr>
        <w:pStyle w:val="NoSpacing"/>
        <w:rPr>
          <w:rStyle w:val="selectable"/>
          <w:rFonts w:cstheme="minorHAnsi"/>
        </w:rPr>
      </w:pPr>
      <w:r w:rsidRPr="00487126">
        <w:rPr>
          <w:rStyle w:val="selectable"/>
          <w:rFonts w:cstheme="minorHAnsi"/>
        </w:rPr>
        <w:t>Second World Congress Ljubljana OER Action Plan 2017. (2017). [</w:t>
      </w:r>
      <w:proofErr w:type="spellStart"/>
      <w:r w:rsidRPr="00487126">
        <w:rPr>
          <w:rStyle w:val="selectable"/>
          <w:rFonts w:cstheme="minorHAnsi"/>
        </w:rPr>
        <w:t>ebook</w:t>
      </w:r>
      <w:proofErr w:type="spellEnd"/>
      <w:r w:rsidRPr="00487126">
        <w:rPr>
          <w:rStyle w:val="selectable"/>
          <w:rFonts w:cstheme="minorHAnsi"/>
        </w:rPr>
        <w:t>] UNESCO. Available at: https://en.unesco.org/sites/default/files/ljubljana_oer_action_plan_2017.pdf [Accessed 28 Oct. 2019].</w:t>
      </w:r>
    </w:p>
    <w:p w14:paraId="14135FB3" w14:textId="77777777" w:rsidR="00AC61B7" w:rsidRPr="00487126" w:rsidRDefault="00AC61B7" w:rsidP="00AC61B7">
      <w:pPr>
        <w:pStyle w:val="NoSpacing"/>
        <w:rPr>
          <w:rStyle w:val="selectable"/>
          <w:rFonts w:cstheme="minorHAnsi"/>
        </w:rPr>
      </w:pPr>
    </w:p>
    <w:p w14:paraId="464B0322" w14:textId="77777777" w:rsidR="00AC61B7" w:rsidRPr="00487126" w:rsidRDefault="00AC61B7" w:rsidP="00AC61B7">
      <w:pPr>
        <w:pStyle w:val="NoSpacing"/>
        <w:rPr>
          <w:rStyle w:val="selectable"/>
          <w:rFonts w:cstheme="minorHAnsi"/>
        </w:rPr>
      </w:pPr>
      <w:r w:rsidRPr="00487126">
        <w:rPr>
          <w:rStyle w:val="selectable"/>
          <w:rFonts w:cstheme="minorHAnsi"/>
        </w:rPr>
        <w:t xml:space="preserve">Sustainabledevelopment.un.org. (2019). Goal </w:t>
      </w:r>
      <w:proofErr w:type="gramStart"/>
      <w:r w:rsidRPr="00487126">
        <w:rPr>
          <w:rStyle w:val="selectable"/>
          <w:rFonts w:cstheme="minorHAnsi"/>
        </w:rPr>
        <w:t>4 .</w:t>
      </w:r>
      <w:proofErr w:type="gramEnd"/>
      <w:r w:rsidRPr="00487126">
        <w:rPr>
          <w:rStyle w:val="selectable"/>
          <w:rFonts w:cstheme="minorHAnsi"/>
        </w:rPr>
        <w:t>:. Sustainable Development Knowledge Platform. [online] Available at: https://sustainabledevelopment.un.org/sdg4 [Accessed 28 Oct. 2019].</w:t>
      </w:r>
    </w:p>
    <w:p w14:paraId="46C41687" w14:textId="77777777" w:rsidR="00AC61B7" w:rsidRPr="00487126" w:rsidRDefault="00AC61B7" w:rsidP="00AC61B7">
      <w:pPr>
        <w:pStyle w:val="NoSpacing"/>
        <w:rPr>
          <w:rStyle w:val="selectable"/>
          <w:rFonts w:cstheme="minorHAnsi"/>
        </w:rPr>
      </w:pPr>
    </w:p>
    <w:p w14:paraId="6BA11773" w14:textId="77777777" w:rsidR="00AC61B7" w:rsidRPr="00487126" w:rsidRDefault="00AC61B7" w:rsidP="00AC61B7">
      <w:pPr>
        <w:pStyle w:val="NoSpacing"/>
        <w:rPr>
          <w:rFonts w:cstheme="minorHAnsi"/>
        </w:rPr>
      </w:pPr>
      <w:r w:rsidRPr="00487126">
        <w:rPr>
          <w:rStyle w:val="authors"/>
          <w:rFonts w:cstheme="minorHAnsi"/>
        </w:rPr>
        <w:t>Temple, P.</w:t>
      </w:r>
      <w:r w:rsidRPr="00487126">
        <w:rPr>
          <w:rFonts w:cstheme="minorHAnsi"/>
        </w:rPr>
        <w:t xml:space="preserve"> </w:t>
      </w:r>
      <w:r w:rsidRPr="00487126">
        <w:rPr>
          <w:rStyle w:val="Date1"/>
          <w:rFonts w:cstheme="minorHAnsi"/>
        </w:rPr>
        <w:t>(2018).</w:t>
      </w:r>
      <w:r w:rsidRPr="00487126">
        <w:rPr>
          <w:rFonts w:cstheme="minorHAnsi"/>
        </w:rPr>
        <w:t xml:space="preserve"> </w:t>
      </w:r>
      <w:r w:rsidRPr="00487126">
        <w:rPr>
          <w:rStyle w:val="arttitle"/>
          <w:rFonts w:cstheme="minorHAnsi"/>
        </w:rPr>
        <w:t>Space, place and institutional effectiveness in higher education,</w:t>
      </w:r>
      <w:r w:rsidRPr="00487126">
        <w:rPr>
          <w:rFonts w:cstheme="minorHAnsi"/>
        </w:rPr>
        <w:t xml:space="preserve"> </w:t>
      </w:r>
      <w:r w:rsidRPr="00487126">
        <w:rPr>
          <w:rStyle w:val="serialtitle"/>
          <w:rFonts w:cstheme="minorHAnsi"/>
        </w:rPr>
        <w:t>Policy Reviews in Higher Education,</w:t>
      </w:r>
      <w:r w:rsidRPr="00487126">
        <w:rPr>
          <w:rFonts w:cstheme="minorHAnsi"/>
        </w:rPr>
        <w:t xml:space="preserve"> </w:t>
      </w:r>
      <w:r w:rsidRPr="00487126">
        <w:rPr>
          <w:rStyle w:val="volumeissue"/>
          <w:rFonts w:cstheme="minorHAnsi"/>
        </w:rPr>
        <w:t>2:2,</w:t>
      </w:r>
      <w:r w:rsidRPr="00487126">
        <w:rPr>
          <w:rFonts w:cstheme="minorHAnsi"/>
        </w:rPr>
        <w:t xml:space="preserve"> </w:t>
      </w:r>
      <w:r w:rsidRPr="00487126">
        <w:rPr>
          <w:rStyle w:val="pagerange"/>
          <w:rFonts w:cstheme="minorHAnsi"/>
        </w:rPr>
        <w:t>133-150,</w:t>
      </w:r>
      <w:r w:rsidRPr="00487126">
        <w:rPr>
          <w:rFonts w:cstheme="minorHAnsi"/>
        </w:rPr>
        <w:t xml:space="preserve"> </w:t>
      </w:r>
      <w:r w:rsidRPr="00487126">
        <w:rPr>
          <w:rStyle w:val="doilink"/>
          <w:rFonts w:cstheme="minorHAnsi"/>
        </w:rPr>
        <w:t xml:space="preserve">DOI: </w:t>
      </w:r>
      <w:hyperlink r:id="rId33" w:history="1">
        <w:r w:rsidRPr="00487126">
          <w:rPr>
            <w:rStyle w:val="Hyperlink"/>
            <w:rFonts w:cstheme="minorHAnsi"/>
            <w:color w:val="auto"/>
            <w:u w:val="none"/>
          </w:rPr>
          <w:t>10.1080/23322969.2018.1442243</w:t>
        </w:r>
      </w:hyperlink>
      <w:r w:rsidRPr="00487126">
        <w:rPr>
          <w:rFonts w:cstheme="minorHAnsi"/>
        </w:rPr>
        <w:t xml:space="preserve"> </w:t>
      </w:r>
    </w:p>
    <w:p w14:paraId="1E0D91E3" w14:textId="77777777" w:rsidR="00AC61B7" w:rsidRPr="00487126" w:rsidRDefault="00AC61B7" w:rsidP="00AC61B7">
      <w:pPr>
        <w:pStyle w:val="NoSpacing"/>
        <w:rPr>
          <w:rStyle w:val="selectable"/>
          <w:rFonts w:cstheme="minorHAnsi"/>
        </w:rPr>
      </w:pPr>
    </w:p>
    <w:p w14:paraId="09A275BA" w14:textId="77777777" w:rsidR="00AC61B7" w:rsidRPr="00487126" w:rsidRDefault="00AC61B7" w:rsidP="00AC61B7">
      <w:pPr>
        <w:pStyle w:val="NoSpacing"/>
        <w:rPr>
          <w:rStyle w:val="selectable"/>
          <w:rFonts w:cstheme="minorHAnsi"/>
        </w:rPr>
      </w:pPr>
      <w:r w:rsidRPr="00487126">
        <w:rPr>
          <w:rStyle w:val="selectable"/>
          <w:rFonts w:cstheme="minorHAnsi"/>
        </w:rPr>
        <w:t>Uhi.ac.uk. (2019). Learning and Teaching Enhancement Strategy - Learning and Teaching Enhancement Values. [online] Available at: https://www.uhi.ac.uk/en/learning-and-teaching-academy/innovation/ltes/values/ [Accessed 28 Oct. 2019].</w:t>
      </w:r>
    </w:p>
    <w:p w14:paraId="388B2641" w14:textId="77777777" w:rsidR="00AC61B7" w:rsidRPr="00487126" w:rsidRDefault="00AC61B7" w:rsidP="00AC61B7">
      <w:pPr>
        <w:pStyle w:val="NoSpacing"/>
        <w:rPr>
          <w:rStyle w:val="selectable"/>
          <w:rFonts w:cstheme="minorHAnsi"/>
        </w:rPr>
      </w:pPr>
    </w:p>
    <w:p w14:paraId="4D47629B" w14:textId="77777777" w:rsidR="00AC61B7" w:rsidRPr="00487126" w:rsidRDefault="00AC61B7" w:rsidP="00AC61B7">
      <w:pPr>
        <w:pStyle w:val="NoSpacing"/>
        <w:rPr>
          <w:rStyle w:val="selectable"/>
          <w:rFonts w:cstheme="minorHAnsi"/>
        </w:rPr>
      </w:pPr>
      <w:r w:rsidRPr="00487126">
        <w:rPr>
          <w:rStyle w:val="selectable"/>
          <w:rFonts w:cstheme="minorHAnsi"/>
        </w:rPr>
        <w:t>Unknown Collaboration. (2019). College and University Sector ICT Strategy 2019 – 2021. [pdf] Edinburgh: Scottish Funding Council. Available at: http://www.sfc.ac.uk/web/FILES/Quality/Further_and_Higher_Education_ICT_Strategy.pdf [Accessed 28 Oct. 2019].</w:t>
      </w:r>
    </w:p>
    <w:p w14:paraId="469EA9BA" w14:textId="77777777" w:rsidR="00AC61B7" w:rsidRPr="00487126" w:rsidRDefault="00AC61B7" w:rsidP="00AC61B7">
      <w:pPr>
        <w:pStyle w:val="NoSpacing"/>
        <w:rPr>
          <w:rStyle w:val="selectable"/>
          <w:rFonts w:cstheme="minorHAnsi"/>
        </w:rPr>
      </w:pPr>
    </w:p>
    <w:p w14:paraId="4FE2211B" w14:textId="77777777" w:rsidR="00AC61B7" w:rsidRPr="00487126" w:rsidRDefault="00AC61B7" w:rsidP="00AC61B7">
      <w:pPr>
        <w:pStyle w:val="NoSpacing"/>
        <w:rPr>
          <w:rFonts w:cstheme="minorHAnsi"/>
        </w:rPr>
      </w:pPr>
      <w:r w:rsidRPr="00487126">
        <w:rPr>
          <w:rFonts w:cstheme="minorHAnsi"/>
        </w:rPr>
        <w:t xml:space="preserve">Weller, M. (2014) The Battle for Open: How openness won and why it doesn't feel like victory. London: Ubiquity Press. DOI: </w:t>
      </w:r>
      <w:hyperlink r:id="rId34" w:history="1">
        <w:r w:rsidRPr="00487126">
          <w:rPr>
            <w:rStyle w:val="Hyperlink"/>
            <w:rFonts w:cstheme="minorHAnsi"/>
            <w:color w:val="auto"/>
            <w:u w:val="none"/>
          </w:rPr>
          <w:t>https://doi.org/10.5334/bam</w:t>
        </w:r>
      </w:hyperlink>
    </w:p>
    <w:p w14:paraId="55F73486" w14:textId="53C7CF06" w:rsidR="004D0E5F" w:rsidRPr="007D1752" w:rsidRDefault="004D0E5F" w:rsidP="007D1752">
      <w:pPr>
        <w:pStyle w:val="Heading1"/>
      </w:pPr>
      <w:bookmarkStart w:id="20" w:name="_Toc25913591"/>
      <w:r w:rsidRPr="007D1752">
        <w:t xml:space="preserve">Glossary of </w:t>
      </w:r>
      <w:r w:rsidR="007254D3" w:rsidRPr="007D1752">
        <w:t>t</w:t>
      </w:r>
      <w:r w:rsidRPr="007D1752">
        <w:t>erms</w:t>
      </w:r>
      <w:bookmarkEnd w:id="20"/>
      <w:r w:rsidRPr="007D1752">
        <w:t> </w:t>
      </w:r>
    </w:p>
    <w:tbl>
      <w:tblPr>
        <w:tblStyle w:val="TableGrid1"/>
        <w:tblW w:w="0" w:type="auto"/>
        <w:tblLook w:val="04A0" w:firstRow="1" w:lastRow="0" w:firstColumn="1" w:lastColumn="0" w:noHBand="0" w:noVBand="1"/>
      </w:tblPr>
      <w:tblGrid>
        <w:gridCol w:w="2370"/>
        <w:gridCol w:w="6640"/>
      </w:tblGrid>
      <w:tr w:rsidR="00FE3C7D" w:rsidRPr="00487126" w14:paraId="4C152396" w14:textId="77777777" w:rsidTr="001C7D4C">
        <w:tc>
          <w:tcPr>
            <w:tcW w:w="2370" w:type="dxa"/>
          </w:tcPr>
          <w:p w14:paraId="6C0E34ED" w14:textId="2B541846" w:rsidR="00FE3C7D" w:rsidRPr="00487126" w:rsidRDefault="004D0E5F" w:rsidP="004D0E5F">
            <w:pPr>
              <w:spacing w:before="100" w:beforeAutospacing="1" w:after="100" w:afterAutospacing="1"/>
              <w:jc w:val="center"/>
              <w:textAlignment w:val="baseline"/>
              <w:rPr>
                <w:rFonts w:eastAsia="Times New Roman" w:cstheme="minorHAnsi"/>
                <w:b/>
                <w:bCs/>
                <w:szCs w:val="22"/>
                <w:lang w:val="en-GB" w:eastAsia="en-GB"/>
              </w:rPr>
            </w:pPr>
            <w:r w:rsidRPr="00487126">
              <w:rPr>
                <w:rFonts w:eastAsia="Times New Roman" w:cstheme="minorHAnsi"/>
                <w:szCs w:val="22"/>
                <w:lang w:val="en-GB" w:eastAsia="en-GB"/>
              </w:rPr>
              <w:t> </w:t>
            </w:r>
            <w:proofErr w:type="spellStart"/>
            <w:r w:rsidR="00F72B65" w:rsidRPr="00487126">
              <w:rPr>
                <w:rFonts w:eastAsia="Times New Roman" w:cstheme="minorHAnsi"/>
                <w:b/>
                <w:bCs/>
                <w:szCs w:val="22"/>
                <w:lang w:val="en-GB" w:eastAsia="en-GB"/>
              </w:rPr>
              <w:t>cMOOC</w:t>
            </w:r>
            <w:proofErr w:type="spellEnd"/>
          </w:p>
        </w:tc>
        <w:tc>
          <w:tcPr>
            <w:tcW w:w="6640" w:type="dxa"/>
          </w:tcPr>
          <w:p w14:paraId="781155CA" w14:textId="693D1CF4" w:rsidR="00FE3C7D" w:rsidRPr="00487126" w:rsidRDefault="00EE1EC6" w:rsidP="004D0E5F">
            <w:pPr>
              <w:spacing w:before="100" w:beforeAutospacing="1" w:after="100" w:afterAutospacing="1"/>
              <w:textAlignment w:val="baseline"/>
              <w:rPr>
                <w:rFonts w:eastAsia="Times New Roman" w:cstheme="minorHAnsi"/>
                <w:sz w:val="24"/>
                <w:lang w:val="en-US" w:eastAsia="en-GB"/>
              </w:rPr>
            </w:pPr>
            <w:proofErr w:type="spellStart"/>
            <w:r w:rsidRPr="00EE1EC6">
              <w:rPr>
                <w:rFonts w:eastAsia="Times New Roman" w:cstheme="minorHAnsi"/>
                <w:szCs w:val="22"/>
                <w:lang w:val="en-US" w:eastAsia="en-GB"/>
              </w:rPr>
              <w:t>Connectivist</w:t>
            </w:r>
            <w:proofErr w:type="spellEnd"/>
            <w:r w:rsidRPr="00EE1EC6">
              <w:rPr>
                <w:rFonts w:eastAsia="Times New Roman" w:cstheme="minorHAnsi"/>
                <w:szCs w:val="22"/>
                <w:lang w:val="en-US" w:eastAsia="en-GB"/>
              </w:rPr>
              <w:t xml:space="preserve"> MOOC where groups of people learn together in contrast to the </w:t>
            </w:r>
            <w:proofErr w:type="spellStart"/>
            <w:r w:rsidRPr="00EE1EC6">
              <w:rPr>
                <w:rFonts w:eastAsia="Times New Roman" w:cstheme="minorHAnsi"/>
                <w:szCs w:val="22"/>
                <w:lang w:val="en-US" w:eastAsia="en-GB"/>
              </w:rPr>
              <w:t>xMOOC</w:t>
            </w:r>
            <w:proofErr w:type="spellEnd"/>
            <w:r w:rsidRPr="00EE1EC6">
              <w:rPr>
                <w:rFonts w:eastAsia="Times New Roman" w:cstheme="minorHAnsi"/>
                <w:szCs w:val="22"/>
                <w:lang w:val="en-US" w:eastAsia="en-GB"/>
              </w:rPr>
              <w:t xml:space="preserve"> where there tends to be </w:t>
            </w:r>
            <w:r w:rsidR="00C77172">
              <w:rPr>
                <w:rFonts w:eastAsia="Times New Roman" w:cstheme="minorHAnsi"/>
                <w:szCs w:val="22"/>
                <w:lang w:val="en-US" w:eastAsia="en-GB"/>
              </w:rPr>
              <w:t>an</w:t>
            </w:r>
            <w:r w:rsidRPr="00EE1EC6">
              <w:rPr>
                <w:rFonts w:eastAsia="Times New Roman" w:cstheme="minorHAnsi"/>
                <w:szCs w:val="22"/>
                <w:lang w:val="en-US" w:eastAsia="en-GB"/>
              </w:rPr>
              <w:t xml:space="preserve"> instructor or teacher.</w:t>
            </w:r>
          </w:p>
        </w:tc>
      </w:tr>
      <w:tr w:rsidR="004D0E5F" w:rsidRPr="00487126" w14:paraId="3494BB03" w14:textId="77777777" w:rsidTr="001C7D4C">
        <w:tc>
          <w:tcPr>
            <w:tcW w:w="2370" w:type="dxa"/>
            <w:hideMark/>
          </w:tcPr>
          <w:p w14:paraId="25D02207"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Copyright</w:t>
            </w:r>
            <w:r w:rsidRPr="00487126">
              <w:rPr>
                <w:rFonts w:eastAsia="Times New Roman" w:cstheme="minorHAnsi"/>
                <w:szCs w:val="22"/>
                <w:lang w:val="en-GB" w:eastAsia="en-GB"/>
              </w:rPr>
              <w:t> </w:t>
            </w:r>
          </w:p>
        </w:tc>
        <w:tc>
          <w:tcPr>
            <w:tcW w:w="6640" w:type="dxa"/>
            <w:hideMark/>
          </w:tcPr>
          <w:p w14:paraId="3CB63179"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US" w:eastAsia="en-GB"/>
              </w:rPr>
              <w:t>A legal right that allows the creator of an original piece of work to freely use, distribute and reassign the work, sometimes with time limitations. Copyright prevents unauthorized use of the work without permission and enables the creator to receive remuneration for their work if desired.</w:t>
            </w:r>
            <w:r w:rsidRPr="00487126">
              <w:rPr>
                <w:rFonts w:eastAsia="Times New Roman" w:cstheme="minorHAnsi"/>
                <w:szCs w:val="22"/>
                <w:lang w:val="en-GB" w:eastAsia="en-GB"/>
              </w:rPr>
              <w:t> </w:t>
            </w:r>
          </w:p>
        </w:tc>
      </w:tr>
      <w:tr w:rsidR="004D0E5F" w:rsidRPr="00487126" w14:paraId="4B3EE246" w14:textId="77777777" w:rsidTr="001C7D4C">
        <w:tc>
          <w:tcPr>
            <w:tcW w:w="2370" w:type="dxa"/>
            <w:hideMark/>
          </w:tcPr>
          <w:p w14:paraId="48D72394" w14:textId="24F5BAE9" w:rsidR="004D0E5F" w:rsidRPr="00487126" w:rsidRDefault="00F51C58" w:rsidP="004D0E5F">
            <w:pPr>
              <w:spacing w:before="100" w:beforeAutospacing="1" w:after="100" w:afterAutospacing="1"/>
              <w:jc w:val="center"/>
              <w:textAlignment w:val="baseline"/>
              <w:rPr>
                <w:rFonts w:eastAsia="Times New Roman" w:cstheme="minorHAnsi"/>
                <w:sz w:val="24"/>
                <w:lang w:val="en-GB" w:eastAsia="en-GB"/>
              </w:rPr>
            </w:pPr>
            <w:r>
              <w:rPr>
                <w:rFonts w:eastAsia="Times New Roman" w:cstheme="minorHAnsi"/>
                <w:b/>
                <w:bCs/>
                <w:szCs w:val="22"/>
                <w:lang w:val="en-GB" w:eastAsia="en-GB"/>
              </w:rPr>
              <w:t>Creative Commons</w:t>
            </w:r>
            <w:r w:rsidR="004D0E5F" w:rsidRPr="00487126">
              <w:rPr>
                <w:rFonts w:eastAsia="Times New Roman" w:cstheme="minorHAnsi"/>
                <w:b/>
                <w:bCs/>
                <w:szCs w:val="22"/>
                <w:lang w:val="en-GB" w:eastAsia="en-GB"/>
              </w:rPr>
              <w:t xml:space="preserve"> License</w:t>
            </w:r>
            <w:r w:rsidR="004D0E5F" w:rsidRPr="00487126">
              <w:rPr>
                <w:rFonts w:eastAsia="Times New Roman" w:cstheme="minorHAnsi"/>
                <w:szCs w:val="22"/>
                <w:lang w:val="en-GB" w:eastAsia="en-GB"/>
              </w:rPr>
              <w:t> </w:t>
            </w:r>
          </w:p>
        </w:tc>
        <w:tc>
          <w:tcPr>
            <w:tcW w:w="6640" w:type="dxa"/>
            <w:hideMark/>
          </w:tcPr>
          <w:p w14:paraId="007CB52B" w14:textId="4645F691"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 xml:space="preserve">A public copyright license scheme that allows the creator of a work to distribute it freely. </w:t>
            </w:r>
            <w:r w:rsidR="00F51C58">
              <w:rPr>
                <w:rFonts w:eastAsia="Times New Roman" w:cstheme="minorHAnsi"/>
                <w:szCs w:val="22"/>
                <w:lang w:val="en-GB" w:eastAsia="en-GB"/>
              </w:rPr>
              <w:t>Creative Commons</w:t>
            </w:r>
            <w:r w:rsidRPr="00487126">
              <w:rPr>
                <w:rFonts w:eastAsia="Times New Roman" w:cstheme="minorHAnsi"/>
                <w:szCs w:val="22"/>
                <w:lang w:val="en-GB" w:eastAsia="en-GB"/>
              </w:rPr>
              <w:t xml:space="preserve"> is the most widely used of the public copyright license schemes and consists of 7 regularly used licenses with varying degrees of ‘openness’. </w:t>
            </w:r>
          </w:p>
        </w:tc>
      </w:tr>
      <w:tr w:rsidR="004D0E5F" w:rsidRPr="00487126" w14:paraId="1E4A13F6" w14:textId="77777777" w:rsidTr="001C7D4C">
        <w:tc>
          <w:tcPr>
            <w:tcW w:w="2370" w:type="dxa"/>
            <w:hideMark/>
          </w:tcPr>
          <w:p w14:paraId="467B855A"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Digital literacy </w:t>
            </w:r>
            <w:r w:rsidRPr="00487126">
              <w:rPr>
                <w:rFonts w:eastAsia="Times New Roman" w:cstheme="minorHAnsi"/>
                <w:szCs w:val="22"/>
                <w:lang w:val="en-GB" w:eastAsia="en-GB"/>
              </w:rPr>
              <w:t> </w:t>
            </w:r>
          </w:p>
        </w:tc>
        <w:tc>
          <w:tcPr>
            <w:tcW w:w="6640" w:type="dxa"/>
            <w:hideMark/>
          </w:tcPr>
          <w:p w14:paraId="0BB79E8C"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 xml:space="preserve">The ability to use digital technology, </w:t>
            </w:r>
            <w:proofErr w:type="gramStart"/>
            <w:r w:rsidRPr="00487126">
              <w:rPr>
                <w:rFonts w:eastAsia="Times New Roman" w:cstheme="minorHAnsi"/>
                <w:szCs w:val="22"/>
                <w:lang w:val="en-GB" w:eastAsia="en-GB"/>
              </w:rPr>
              <w:t>applications</w:t>
            </w:r>
            <w:proofErr w:type="gramEnd"/>
            <w:r w:rsidRPr="00487126">
              <w:rPr>
                <w:rFonts w:eastAsia="Times New Roman" w:cstheme="minorHAnsi"/>
                <w:szCs w:val="22"/>
                <w:lang w:val="en-GB" w:eastAsia="en-GB"/>
              </w:rPr>
              <w:t xml:space="preserve"> and services in order to participate effectively in an increasingly digital world. </w:t>
            </w:r>
          </w:p>
        </w:tc>
      </w:tr>
      <w:tr w:rsidR="004D0E5F" w:rsidRPr="00487126" w14:paraId="07E74045" w14:textId="77777777" w:rsidTr="001C7D4C">
        <w:tc>
          <w:tcPr>
            <w:tcW w:w="2370" w:type="dxa"/>
            <w:hideMark/>
          </w:tcPr>
          <w:p w14:paraId="1AEC9990"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Granularity</w:t>
            </w:r>
            <w:r w:rsidRPr="00487126">
              <w:rPr>
                <w:rFonts w:eastAsia="Times New Roman" w:cstheme="minorHAnsi"/>
                <w:szCs w:val="22"/>
                <w:lang w:val="en-GB" w:eastAsia="en-GB"/>
              </w:rPr>
              <w:t> </w:t>
            </w:r>
          </w:p>
        </w:tc>
        <w:tc>
          <w:tcPr>
            <w:tcW w:w="6640" w:type="dxa"/>
            <w:hideMark/>
          </w:tcPr>
          <w:p w14:paraId="01CBF0F3"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US" w:eastAsia="en-GB"/>
              </w:rPr>
              <w:t>The smaller (more granular) an educational resource is, the smaller the chunk of information within it. </w:t>
            </w:r>
            <w:r w:rsidRPr="00487126">
              <w:rPr>
                <w:rFonts w:eastAsia="Times New Roman" w:cstheme="minorHAnsi"/>
                <w:szCs w:val="22"/>
                <w:lang w:val="en-GB" w:eastAsia="en-GB"/>
              </w:rPr>
              <w:t> </w:t>
            </w:r>
          </w:p>
        </w:tc>
      </w:tr>
      <w:tr w:rsidR="004D0E5F" w:rsidRPr="00487126" w14:paraId="064D4029" w14:textId="77777777" w:rsidTr="001C7D4C">
        <w:tc>
          <w:tcPr>
            <w:tcW w:w="2370" w:type="dxa"/>
            <w:hideMark/>
          </w:tcPr>
          <w:p w14:paraId="4D994E11"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lastRenderedPageBreak/>
              <w:t>Intellectual property rights (IPR)</w:t>
            </w:r>
            <w:r w:rsidRPr="00487126">
              <w:rPr>
                <w:rFonts w:eastAsia="Times New Roman" w:cstheme="minorHAnsi"/>
                <w:szCs w:val="22"/>
                <w:lang w:val="en-GB" w:eastAsia="en-GB"/>
              </w:rPr>
              <w:t> </w:t>
            </w:r>
          </w:p>
        </w:tc>
        <w:tc>
          <w:tcPr>
            <w:tcW w:w="6640" w:type="dxa"/>
            <w:hideMark/>
          </w:tcPr>
          <w:p w14:paraId="0D54B916"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US" w:eastAsia="en-GB"/>
              </w:rPr>
              <w:t>The legally recognized exclusive rights to creations of the mind. Under intellectual property law, owners are granted certain exclusive rights to a variety of intangible assets. Common types of intellectual property rights include copyright. (</w:t>
            </w:r>
            <w:hyperlink r:id="rId35" w:tgtFrame="_blank" w:history="1">
              <w:r w:rsidRPr="00487126">
                <w:rPr>
                  <w:rFonts w:eastAsia="Times New Roman" w:cstheme="minorHAnsi"/>
                  <w:szCs w:val="22"/>
                  <w:u w:val="single"/>
                  <w:lang w:val="en-US" w:eastAsia="en-GB"/>
                </w:rPr>
                <w:t>Wiki</w:t>
              </w:r>
            </w:hyperlink>
            <w:r w:rsidRPr="00487126">
              <w:rPr>
                <w:rFonts w:eastAsia="Times New Roman" w:cstheme="minorHAnsi"/>
                <w:szCs w:val="22"/>
                <w:lang w:val="en-US" w:eastAsia="en-GB"/>
              </w:rPr>
              <w:t>) </w:t>
            </w:r>
            <w:r w:rsidRPr="00487126">
              <w:rPr>
                <w:rFonts w:eastAsia="Times New Roman" w:cstheme="minorHAnsi"/>
                <w:szCs w:val="22"/>
                <w:lang w:val="en-GB" w:eastAsia="en-GB"/>
              </w:rPr>
              <w:t> </w:t>
            </w:r>
          </w:p>
        </w:tc>
      </w:tr>
      <w:tr w:rsidR="004D0E5F" w:rsidRPr="00487126" w14:paraId="2815E194" w14:textId="77777777" w:rsidTr="001C7D4C">
        <w:tc>
          <w:tcPr>
            <w:tcW w:w="2370" w:type="dxa"/>
            <w:hideMark/>
          </w:tcPr>
          <w:p w14:paraId="5CA31D17" w14:textId="77777777" w:rsidR="004D0E5F" w:rsidRPr="00487126" w:rsidRDefault="4839FA2C" w:rsidP="4839FA2C">
            <w:pPr>
              <w:spacing w:before="100" w:beforeAutospacing="1" w:after="100" w:afterAutospacing="1"/>
              <w:jc w:val="center"/>
              <w:textAlignment w:val="baseline"/>
              <w:rPr>
                <w:rFonts w:eastAsia="Times New Roman"/>
                <w:sz w:val="24"/>
                <w:lang w:val="en-GB" w:eastAsia="en-GB"/>
              </w:rPr>
            </w:pPr>
            <w:r w:rsidRPr="4839FA2C">
              <w:rPr>
                <w:rFonts w:eastAsia="Times New Roman"/>
                <w:b/>
                <w:bCs/>
                <w:lang w:val="en-GB" w:eastAsia="en-GB"/>
              </w:rPr>
              <w:t>Learning object </w:t>
            </w:r>
            <w:r w:rsidRPr="4839FA2C">
              <w:rPr>
                <w:rFonts w:eastAsia="Times New Roman"/>
                <w:lang w:val="en-GB" w:eastAsia="en-GB"/>
              </w:rPr>
              <w:t> </w:t>
            </w:r>
          </w:p>
        </w:tc>
        <w:tc>
          <w:tcPr>
            <w:tcW w:w="6640" w:type="dxa"/>
            <w:hideMark/>
          </w:tcPr>
          <w:p w14:paraId="789FDE08" w14:textId="77777777" w:rsidR="004D0E5F" w:rsidRPr="00487126" w:rsidRDefault="4839FA2C" w:rsidP="4839FA2C">
            <w:pPr>
              <w:spacing w:before="100" w:beforeAutospacing="1" w:after="100" w:afterAutospacing="1"/>
              <w:textAlignment w:val="baseline"/>
              <w:rPr>
                <w:rFonts w:eastAsia="Times New Roman"/>
                <w:sz w:val="24"/>
                <w:lang w:val="en-GB" w:eastAsia="en-GB"/>
              </w:rPr>
            </w:pPr>
            <w:r w:rsidRPr="4839FA2C">
              <w:rPr>
                <w:rFonts w:eastAsia="Times New Roman"/>
                <w:lang w:val="en-GB" w:eastAsia="en-GB"/>
              </w:rPr>
              <w:t>A piece of learning, material, digital or otherwise, that can be used to support learning and teaching. </w:t>
            </w:r>
          </w:p>
        </w:tc>
      </w:tr>
      <w:tr w:rsidR="004D0E5F" w:rsidRPr="00487126" w14:paraId="66FBC00F" w14:textId="77777777" w:rsidTr="001C7D4C">
        <w:tc>
          <w:tcPr>
            <w:tcW w:w="2370" w:type="dxa"/>
            <w:hideMark/>
          </w:tcPr>
          <w:p w14:paraId="6A7BAA3A" w14:textId="77777777" w:rsidR="004D0E5F" w:rsidRPr="00487126" w:rsidRDefault="4839FA2C" w:rsidP="4839FA2C">
            <w:pPr>
              <w:spacing w:before="100" w:beforeAutospacing="1" w:after="100" w:afterAutospacing="1"/>
              <w:jc w:val="center"/>
              <w:textAlignment w:val="baseline"/>
              <w:rPr>
                <w:rFonts w:eastAsia="Times New Roman"/>
                <w:sz w:val="24"/>
                <w:lang w:val="en-GB" w:eastAsia="en-GB"/>
              </w:rPr>
            </w:pPr>
            <w:r w:rsidRPr="4839FA2C">
              <w:rPr>
                <w:rFonts w:eastAsia="Times New Roman"/>
                <w:b/>
                <w:bCs/>
                <w:lang w:val="en-GB" w:eastAsia="en-GB"/>
              </w:rPr>
              <w:t>Learning object repository</w:t>
            </w:r>
            <w:r w:rsidRPr="4839FA2C">
              <w:rPr>
                <w:rFonts w:eastAsia="Times New Roman"/>
                <w:lang w:val="en-GB" w:eastAsia="en-GB"/>
              </w:rPr>
              <w:t> </w:t>
            </w:r>
          </w:p>
        </w:tc>
        <w:tc>
          <w:tcPr>
            <w:tcW w:w="6640" w:type="dxa"/>
            <w:hideMark/>
          </w:tcPr>
          <w:p w14:paraId="253E6D81"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 xml:space="preserve">An online storage, cataloguing and retrieval system hosting digital artefacts and their metadata. Data is organised in taxonomies and folksonomies and can be searched, browsed, </w:t>
            </w:r>
            <w:proofErr w:type="gramStart"/>
            <w:r w:rsidRPr="00487126">
              <w:rPr>
                <w:rFonts w:eastAsia="Times New Roman" w:cstheme="minorHAnsi"/>
                <w:szCs w:val="22"/>
                <w:lang w:val="en-GB" w:eastAsia="en-GB"/>
              </w:rPr>
              <w:t>downloaded</w:t>
            </w:r>
            <w:proofErr w:type="gramEnd"/>
            <w:r w:rsidRPr="00487126">
              <w:rPr>
                <w:rFonts w:eastAsia="Times New Roman" w:cstheme="minorHAnsi"/>
                <w:szCs w:val="22"/>
                <w:lang w:val="en-GB" w:eastAsia="en-GB"/>
              </w:rPr>
              <w:t xml:space="preserve"> and often uploaded. </w:t>
            </w:r>
          </w:p>
        </w:tc>
      </w:tr>
      <w:tr w:rsidR="004D0E5F" w:rsidRPr="00487126" w14:paraId="4610CD6F" w14:textId="77777777" w:rsidTr="001C7D4C">
        <w:tc>
          <w:tcPr>
            <w:tcW w:w="2370" w:type="dxa"/>
            <w:hideMark/>
          </w:tcPr>
          <w:p w14:paraId="6303E340"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Learning Resources</w:t>
            </w:r>
            <w:r w:rsidRPr="00487126">
              <w:rPr>
                <w:rFonts w:eastAsia="Times New Roman" w:cstheme="minorHAnsi"/>
                <w:szCs w:val="22"/>
                <w:lang w:val="en-GB" w:eastAsia="en-GB"/>
              </w:rPr>
              <w:t> </w:t>
            </w:r>
          </w:p>
        </w:tc>
        <w:tc>
          <w:tcPr>
            <w:tcW w:w="6640" w:type="dxa"/>
            <w:hideMark/>
          </w:tcPr>
          <w:p w14:paraId="27320C5B" w14:textId="44B994F3"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Any resource that</w:t>
            </w:r>
            <w:r w:rsidR="00C77172">
              <w:rPr>
                <w:rFonts w:eastAsia="Times New Roman" w:cstheme="minorHAnsi"/>
                <w:szCs w:val="22"/>
                <w:lang w:val="en-GB" w:eastAsia="en-GB"/>
              </w:rPr>
              <w:t xml:space="preserve"> can be used for the purpose of</w:t>
            </w:r>
            <w:r w:rsidRPr="00487126">
              <w:rPr>
                <w:rFonts w:eastAsia="Times New Roman" w:cstheme="minorHAnsi"/>
                <w:szCs w:val="22"/>
                <w:lang w:val="en-GB" w:eastAsia="en-GB"/>
              </w:rPr>
              <w:t xml:space="preserve"> learning and teaching. This can include worksheets, books, flashcards, posters, webcasts, websites, applications, activities, etc. </w:t>
            </w:r>
          </w:p>
        </w:tc>
      </w:tr>
      <w:tr w:rsidR="004D0E5F" w:rsidRPr="00487126" w14:paraId="72EB3911" w14:textId="77777777" w:rsidTr="001C7D4C">
        <w:tc>
          <w:tcPr>
            <w:tcW w:w="2370" w:type="dxa"/>
            <w:hideMark/>
          </w:tcPr>
          <w:p w14:paraId="0DA5F504" w14:textId="77777777" w:rsidR="004D0E5F" w:rsidRPr="00487126" w:rsidRDefault="4839FA2C" w:rsidP="4839FA2C">
            <w:pPr>
              <w:spacing w:before="100" w:beforeAutospacing="1" w:after="100" w:afterAutospacing="1"/>
              <w:jc w:val="center"/>
              <w:textAlignment w:val="baseline"/>
              <w:rPr>
                <w:rFonts w:eastAsia="Times New Roman"/>
                <w:sz w:val="24"/>
                <w:lang w:val="en-GB" w:eastAsia="en-GB"/>
              </w:rPr>
            </w:pPr>
            <w:r w:rsidRPr="4839FA2C">
              <w:rPr>
                <w:rFonts w:eastAsia="Times New Roman"/>
                <w:b/>
                <w:bCs/>
                <w:lang w:val="en-GB" w:eastAsia="en-GB"/>
              </w:rPr>
              <w:t>Metadata</w:t>
            </w:r>
            <w:r w:rsidRPr="4839FA2C">
              <w:rPr>
                <w:rFonts w:eastAsia="Times New Roman"/>
                <w:lang w:val="en-GB" w:eastAsia="en-GB"/>
              </w:rPr>
              <w:t> </w:t>
            </w:r>
          </w:p>
        </w:tc>
        <w:tc>
          <w:tcPr>
            <w:tcW w:w="6640" w:type="dxa"/>
            <w:hideMark/>
          </w:tcPr>
          <w:p w14:paraId="32B55E30"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US" w:eastAsia="en-GB"/>
              </w:rPr>
              <w:t>Data about data. When discussing digital resources such as OER this would be descriptive data about the resource such as discipline, language, academic level, title, author that would enable users and search engines to more accurately pinpoint relevant resources.</w:t>
            </w:r>
            <w:r w:rsidRPr="00487126">
              <w:rPr>
                <w:rFonts w:eastAsia="Times New Roman" w:cstheme="minorHAnsi"/>
                <w:szCs w:val="22"/>
                <w:lang w:val="en-GB" w:eastAsia="en-GB"/>
              </w:rPr>
              <w:t> </w:t>
            </w:r>
          </w:p>
        </w:tc>
      </w:tr>
      <w:tr w:rsidR="004D0E5F" w:rsidRPr="00487126" w14:paraId="1BCFFED2" w14:textId="77777777" w:rsidTr="001C7D4C">
        <w:tc>
          <w:tcPr>
            <w:tcW w:w="2370" w:type="dxa"/>
            <w:hideMark/>
          </w:tcPr>
          <w:p w14:paraId="44F93504" w14:textId="77777777" w:rsidR="004D0E5F" w:rsidRPr="00487126" w:rsidRDefault="4839FA2C" w:rsidP="4839FA2C">
            <w:pPr>
              <w:spacing w:before="100" w:beforeAutospacing="1" w:after="100" w:afterAutospacing="1"/>
              <w:jc w:val="center"/>
              <w:textAlignment w:val="baseline"/>
              <w:rPr>
                <w:rFonts w:eastAsia="Times New Roman"/>
                <w:sz w:val="24"/>
                <w:lang w:val="en-GB" w:eastAsia="en-GB"/>
              </w:rPr>
            </w:pPr>
            <w:r w:rsidRPr="4839FA2C">
              <w:rPr>
                <w:rFonts w:eastAsia="Times New Roman"/>
                <w:b/>
                <w:bCs/>
                <w:lang w:val="en-GB" w:eastAsia="en-GB"/>
              </w:rPr>
              <w:t>MOOC </w:t>
            </w:r>
            <w:r w:rsidRPr="4839FA2C">
              <w:rPr>
                <w:rFonts w:eastAsia="Times New Roman"/>
                <w:lang w:val="en-GB" w:eastAsia="en-GB"/>
              </w:rPr>
              <w:t> </w:t>
            </w:r>
          </w:p>
        </w:tc>
        <w:tc>
          <w:tcPr>
            <w:tcW w:w="6640" w:type="dxa"/>
            <w:hideMark/>
          </w:tcPr>
          <w:p w14:paraId="2773AD67" w14:textId="62514F74" w:rsidR="004D0E5F" w:rsidRPr="00487126" w:rsidRDefault="4839FA2C" w:rsidP="4839FA2C">
            <w:pPr>
              <w:spacing w:before="100" w:beforeAutospacing="1" w:after="100" w:afterAutospacing="1"/>
              <w:textAlignment w:val="baseline"/>
              <w:rPr>
                <w:rFonts w:eastAsia="Times New Roman"/>
                <w:sz w:val="24"/>
                <w:lang w:val="en-GB" w:eastAsia="en-GB"/>
              </w:rPr>
            </w:pPr>
            <w:r w:rsidRPr="4839FA2C">
              <w:rPr>
                <w:rFonts w:eastAsia="Times New Roman"/>
                <w:lang w:val="en-GB" w:eastAsia="en-GB"/>
              </w:rPr>
              <w:t xml:space="preserve">Massive Open Online Course. Delivered online via the Internet these courses are open to anyone, free of charge and designed to cater for very high numbers of learners, tens or even hundreds of thousands. MOOCs are generally recognised as falling into two categories. see </w:t>
            </w:r>
            <w:proofErr w:type="spellStart"/>
            <w:r w:rsidRPr="4839FA2C">
              <w:rPr>
                <w:rFonts w:eastAsia="Times New Roman"/>
                <w:lang w:val="en-GB" w:eastAsia="en-GB"/>
              </w:rPr>
              <w:t>cMOOC</w:t>
            </w:r>
            <w:proofErr w:type="spellEnd"/>
            <w:r w:rsidRPr="4839FA2C">
              <w:rPr>
                <w:rFonts w:eastAsia="Times New Roman"/>
                <w:lang w:val="en-GB" w:eastAsia="en-GB"/>
              </w:rPr>
              <w:t xml:space="preserve"> and </w:t>
            </w:r>
            <w:proofErr w:type="spellStart"/>
            <w:r w:rsidRPr="4839FA2C">
              <w:rPr>
                <w:rFonts w:eastAsia="Times New Roman"/>
                <w:lang w:val="en-GB" w:eastAsia="en-GB"/>
              </w:rPr>
              <w:t>xMOOC</w:t>
            </w:r>
            <w:proofErr w:type="spellEnd"/>
            <w:r w:rsidRPr="4839FA2C">
              <w:rPr>
                <w:rFonts w:eastAsia="Times New Roman"/>
                <w:lang w:val="en-GB" w:eastAsia="en-GB"/>
              </w:rPr>
              <w:t xml:space="preserve"> definitions.</w:t>
            </w:r>
          </w:p>
        </w:tc>
      </w:tr>
      <w:tr w:rsidR="004D0E5F" w:rsidRPr="00487126" w14:paraId="386746FB" w14:textId="77777777" w:rsidTr="001C7D4C">
        <w:tc>
          <w:tcPr>
            <w:tcW w:w="2370" w:type="dxa"/>
            <w:hideMark/>
          </w:tcPr>
          <w:p w14:paraId="156F6CD3"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w:t>
            </w:r>
            <w:r w:rsidRPr="00487126">
              <w:rPr>
                <w:rFonts w:eastAsia="Times New Roman" w:cstheme="minorHAnsi"/>
                <w:szCs w:val="22"/>
                <w:lang w:val="en-GB" w:eastAsia="en-GB"/>
              </w:rPr>
              <w:t> </w:t>
            </w:r>
          </w:p>
        </w:tc>
        <w:tc>
          <w:tcPr>
            <w:tcW w:w="6640" w:type="dxa"/>
            <w:hideMark/>
          </w:tcPr>
          <w:p w14:paraId="6EAE8668" w14:textId="33559550" w:rsidR="004D0E5F" w:rsidRPr="00487126" w:rsidRDefault="4839FA2C" w:rsidP="4839FA2C">
            <w:pPr>
              <w:spacing w:before="100" w:beforeAutospacing="1" w:after="100" w:afterAutospacing="1"/>
              <w:textAlignment w:val="baseline"/>
              <w:rPr>
                <w:rFonts w:eastAsia="Times New Roman"/>
                <w:lang w:val="en-GB" w:eastAsia="en-GB"/>
              </w:rPr>
            </w:pPr>
            <w:r w:rsidRPr="4839FA2C">
              <w:rPr>
                <w:rFonts w:eastAsia="Times New Roman"/>
                <w:lang w:val="en-GB" w:eastAsia="en-GB"/>
              </w:rPr>
              <w:t>Free to access, retain, reuse, revise, remix and redistribute. </w:t>
            </w:r>
          </w:p>
        </w:tc>
      </w:tr>
      <w:tr w:rsidR="004D0E5F" w:rsidRPr="00487126" w14:paraId="683561AC" w14:textId="77777777" w:rsidTr="001C7D4C">
        <w:tc>
          <w:tcPr>
            <w:tcW w:w="2370" w:type="dxa"/>
            <w:hideMark/>
          </w:tcPr>
          <w:p w14:paraId="6D1AE71E"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access </w:t>
            </w:r>
            <w:r w:rsidRPr="00487126">
              <w:rPr>
                <w:rFonts w:eastAsia="Times New Roman" w:cstheme="minorHAnsi"/>
                <w:szCs w:val="22"/>
                <w:lang w:val="en-GB" w:eastAsia="en-GB"/>
              </w:rPr>
              <w:t> </w:t>
            </w:r>
          </w:p>
        </w:tc>
        <w:tc>
          <w:tcPr>
            <w:tcW w:w="6640" w:type="dxa"/>
            <w:hideMark/>
          </w:tcPr>
          <w:p w14:paraId="3C21653B"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Relating to research publications, open access provides unrestricted access to publications which traditionally were locked behind paywalls in academic journals. This is particularly relevant to research funded by the public purse where in the UK the Research Excellence Framework has stipulated that to be eligible for REF2021 certain outputs must be available as open access.  </w:t>
            </w:r>
          </w:p>
        </w:tc>
      </w:tr>
      <w:tr w:rsidR="004D0E5F" w:rsidRPr="00487126" w14:paraId="414E5558" w14:textId="77777777" w:rsidTr="001C7D4C">
        <w:tc>
          <w:tcPr>
            <w:tcW w:w="2370" w:type="dxa"/>
            <w:hideMark/>
          </w:tcPr>
          <w:p w14:paraId="62F0EA22"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assessment </w:t>
            </w:r>
            <w:r w:rsidRPr="00487126">
              <w:rPr>
                <w:rFonts w:eastAsia="Times New Roman" w:cstheme="minorHAnsi"/>
                <w:szCs w:val="22"/>
                <w:lang w:val="en-GB" w:eastAsia="en-GB"/>
              </w:rPr>
              <w:t> </w:t>
            </w:r>
          </w:p>
        </w:tc>
        <w:tc>
          <w:tcPr>
            <w:tcW w:w="6640" w:type="dxa"/>
            <w:hideMark/>
          </w:tcPr>
          <w:p w14:paraId="4F5314B5"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The process of making assessment of students work open and driven by community rather than closed and proprietary.  </w:t>
            </w:r>
          </w:p>
        </w:tc>
      </w:tr>
      <w:tr w:rsidR="004D0E5F" w:rsidRPr="00487126" w14:paraId="369A7FFF" w14:textId="77777777" w:rsidTr="001C7D4C">
        <w:tc>
          <w:tcPr>
            <w:tcW w:w="2370" w:type="dxa"/>
            <w:hideMark/>
          </w:tcPr>
          <w:p w14:paraId="752CF8E4"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content </w:t>
            </w:r>
            <w:r w:rsidRPr="00487126">
              <w:rPr>
                <w:rFonts w:eastAsia="Times New Roman" w:cstheme="minorHAnsi"/>
                <w:szCs w:val="22"/>
                <w:lang w:val="en-GB" w:eastAsia="en-GB"/>
              </w:rPr>
              <w:t> </w:t>
            </w:r>
          </w:p>
        </w:tc>
        <w:tc>
          <w:tcPr>
            <w:tcW w:w="6640" w:type="dxa"/>
            <w:hideMark/>
          </w:tcPr>
          <w:p w14:paraId="5955408E"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Content that is made available under an open licence.  </w:t>
            </w:r>
          </w:p>
        </w:tc>
      </w:tr>
      <w:tr w:rsidR="004D0E5F" w:rsidRPr="00487126" w14:paraId="2DC51D76" w14:textId="77777777" w:rsidTr="001C7D4C">
        <w:tc>
          <w:tcPr>
            <w:tcW w:w="2370" w:type="dxa"/>
            <w:hideMark/>
          </w:tcPr>
          <w:p w14:paraId="602D2F81"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courseware </w:t>
            </w:r>
            <w:r w:rsidRPr="00487126">
              <w:rPr>
                <w:rFonts w:eastAsia="Times New Roman" w:cstheme="minorHAnsi"/>
                <w:szCs w:val="22"/>
                <w:lang w:val="en-GB" w:eastAsia="en-GB"/>
              </w:rPr>
              <w:t> </w:t>
            </w:r>
          </w:p>
        </w:tc>
        <w:tc>
          <w:tcPr>
            <w:tcW w:w="6640" w:type="dxa"/>
            <w:hideMark/>
          </w:tcPr>
          <w:p w14:paraId="408447D9"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Courses or course components that are available under an open licence.  </w:t>
            </w:r>
          </w:p>
        </w:tc>
      </w:tr>
      <w:tr w:rsidR="004D0E5F" w:rsidRPr="00487126" w14:paraId="12C25B10" w14:textId="77777777" w:rsidTr="001C7D4C">
        <w:tc>
          <w:tcPr>
            <w:tcW w:w="2370" w:type="dxa"/>
            <w:hideMark/>
          </w:tcPr>
          <w:p w14:paraId="7E07F23C" w14:textId="77777777" w:rsidR="004D0E5F" w:rsidRPr="00487126" w:rsidRDefault="4839FA2C" w:rsidP="4839FA2C">
            <w:pPr>
              <w:spacing w:before="100" w:beforeAutospacing="1" w:after="100" w:afterAutospacing="1"/>
              <w:jc w:val="center"/>
              <w:textAlignment w:val="baseline"/>
              <w:rPr>
                <w:rFonts w:eastAsia="Times New Roman"/>
                <w:sz w:val="24"/>
                <w:lang w:val="en-GB" w:eastAsia="en-GB"/>
              </w:rPr>
            </w:pPr>
            <w:r w:rsidRPr="4839FA2C">
              <w:rPr>
                <w:rFonts w:eastAsia="Times New Roman"/>
                <w:b/>
                <w:bCs/>
                <w:lang w:val="en-GB" w:eastAsia="en-GB"/>
              </w:rPr>
              <w:t>Open data </w:t>
            </w:r>
            <w:r w:rsidRPr="4839FA2C">
              <w:rPr>
                <w:rFonts w:eastAsia="Times New Roman"/>
                <w:lang w:val="en-GB" w:eastAsia="en-GB"/>
              </w:rPr>
              <w:t> </w:t>
            </w:r>
          </w:p>
        </w:tc>
        <w:tc>
          <w:tcPr>
            <w:tcW w:w="6640" w:type="dxa"/>
            <w:hideMark/>
          </w:tcPr>
          <w:p w14:paraId="11E4D4BF" w14:textId="152FF5FA" w:rsidR="004D0E5F" w:rsidRPr="00487126" w:rsidRDefault="00C60165" w:rsidP="004D0E5F">
            <w:pPr>
              <w:spacing w:before="100" w:beforeAutospacing="1" w:after="100" w:afterAutospacing="1"/>
              <w:textAlignment w:val="baseline"/>
              <w:rPr>
                <w:rFonts w:eastAsia="Times New Roman" w:cstheme="minorHAnsi"/>
                <w:sz w:val="24"/>
                <w:lang w:val="en-GB" w:eastAsia="en-GB"/>
              </w:rPr>
            </w:pPr>
            <w:r w:rsidRPr="00C77172">
              <w:rPr>
                <w:rStyle w:val="Emphasis"/>
                <w:i w:val="0"/>
                <w:iCs w:val="0"/>
              </w:rPr>
              <w:t>Open data is data that can be freely used, re-</w:t>
            </w:r>
            <w:proofErr w:type="gramStart"/>
            <w:r w:rsidRPr="00C77172">
              <w:rPr>
                <w:rStyle w:val="Emphasis"/>
                <w:i w:val="0"/>
                <w:iCs w:val="0"/>
              </w:rPr>
              <w:t>used</w:t>
            </w:r>
            <w:proofErr w:type="gramEnd"/>
            <w:r w:rsidRPr="00C77172">
              <w:rPr>
                <w:rStyle w:val="Emphasis"/>
                <w:i w:val="0"/>
                <w:iCs w:val="0"/>
              </w:rPr>
              <w:t xml:space="preserve"> and redistributed by anyone - subject only, at most, to the requirement to attribute and </w:t>
            </w:r>
            <w:proofErr w:type="spellStart"/>
            <w:r w:rsidRPr="00C77172">
              <w:rPr>
                <w:rStyle w:val="Emphasis"/>
                <w:i w:val="0"/>
                <w:iCs w:val="0"/>
              </w:rPr>
              <w:t>sharealike</w:t>
            </w:r>
            <w:proofErr w:type="spellEnd"/>
            <w:r w:rsidRPr="00C77172">
              <w:rPr>
                <w:rStyle w:val="Emphasis"/>
                <w:i w:val="0"/>
                <w:iCs w:val="0"/>
              </w:rPr>
              <w:t>.</w:t>
            </w:r>
            <w:r w:rsidR="007D6EA8">
              <w:rPr>
                <w:rFonts w:eastAsia="Times New Roman" w:cstheme="minorHAnsi"/>
                <w:szCs w:val="22"/>
                <w:lang w:val="en-GB" w:eastAsia="en-GB"/>
              </w:rPr>
              <w:t xml:space="preserve"> </w:t>
            </w:r>
            <w:r>
              <w:rPr>
                <w:rFonts w:eastAsia="Times New Roman" w:cstheme="minorHAnsi"/>
                <w:szCs w:val="22"/>
                <w:lang w:val="en-GB" w:eastAsia="en-GB"/>
              </w:rPr>
              <w:t>(</w:t>
            </w:r>
            <w:hyperlink r:id="rId36" w:history="1">
              <w:r w:rsidRPr="004F79AA">
                <w:rPr>
                  <w:rStyle w:val="Hyperlink"/>
                  <w:rFonts w:eastAsia="Times New Roman" w:cstheme="minorHAnsi"/>
                  <w:color w:val="0070C0"/>
                  <w:szCs w:val="22"/>
                  <w:lang w:val="en-GB" w:eastAsia="en-GB"/>
                </w:rPr>
                <w:t>Open Data Handbook</w:t>
              </w:r>
            </w:hyperlink>
            <w:r>
              <w:rPr>
                <w:rFonts w:eastAsia="Times New Roman" w:cstheme="minorHAnsi"/>
                <w:szCs w:val="22"/>
                <w:lang w:val="en-GB" w:eastAsia="en-GB"/>
              </w:rPr>
              <w:t>)</w:t>
            </w:r>
          </w:p>
        </w:tc>
      </w:tr>
      <w:tr w:rsidR="004D0E5F" w:rsidRPr="00487126" w14:paraId="34AE2146" w14:textId="77777777" w:rsidTr="001C7D4C">
        <w:tc>
          <w:tcPr>
            <w:tcW w:w="2370" w:type="dxa"/>
            <w:hideMark/>
          </w:tcPr>
          <w:p w14:paraId="452C26B7"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education data </w:t>
            </w:r>
            <w:r w:rsidRPr="00487126">
              <w:rPr>
                <w:rFonts w:eastAsia="Times New Roman" w:cstheme="minorHAnsi"/>
                <w:szCs w:val="22"/>
                <w:lang w:val="en-GB" w:eastAsia="en-GB"/>
              </w:rPr>
              <w:t> </w:t>
            </w:r>
          </w:p>
        </w:tc>
        <w:tc>
          <w:tcPr>
            <w:tcW w:w="6640" w:type="dxa"/>
            <w:hideMark/>
          </w:tcPr>
          <w:p w14:paraId="49D61345" w14:textId="5FBC61A0"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 xml:space="preserve">Institutional data such as administrative and performance that is made available under an open licence. It can be used for the purpose of improving the academic and educational experience, such as reducing attrition, enabling better student </w:t>
            </w:r>
            <w:proofErr w:type="gramStart"/>
            <w:r w:rsidRPr="00487126">
              <w:rPr>
                <w:rFonts w:eastAsia="Times New Roman" w:cstheme="minorHAnsi"/>
                <w:szCs w:val="22"/>
                <w:lang w:val="en-GB" w:eastAsia="en-GB"/>
              </w:rPr>
              <w:t>choices</w:t>
            </w:r>
            <w:proofErr w:type="gramEnd"/>
            <w:r w:rsidRPr="00487126">
              <w:rPr>
                <w:rFonts w:eastAsia="Times New Roman" w:cstheme="minorHAnsi"/>
                <w:szCs w:val="22"/>
                <w:lang w:val="en-GB" w:eastAsia="en-GB"/>
              </w:rPr>
              <w:t xml:space="preserve"> and identifying areas for improvement. </w:t>
            </w:r>
            <w:r w:rsidR="008F0737">
              <w:rPr>
                <w:rFonts w:eastAsia="Times New Roman" w:cstheme="minorHAnsi"/>
                <w:szCs w:val="22"/>
                <w:lang w:val="en-GB" w:eastAsia="en-GB"/>
              </w:rPr>
              <w:t xml:space="preserve"> </w:t>
            </w:r>
          </w:p>
        </w:tc>
      </w:tr>
      <w:tr w:rsidR="004D0E5F" w:rsidRPr="00487126" w14:paraId="10BC1C7B" w14:textId="77777777" w:rsidTr="001C7D4C">
        <w:tc>
          <w:tcPr>
            <w:tcW w:w="2370" w:type="dxa"/>
            <w:hideMark/>
          </w:tcPr>
          <w:p w14:paraId="173F40CA" w14:textId="77777777" w:rsidR="004D0E5F" w:rsidRPr="00487126" w:rsidRDefault="4839FA2C" w:rsidP="4839FA2C">
            <w:pPr>
              <w:spacing w:before="100" w:beforeAutospacing="1" w:after="100" w:afterAutospacing="1"/>
              <w:jc w:val="center"/>
              <w:textAlignment w:val="baseline"/>
              <w:rPr>
                <w:rFonts w:eastAsia="Times New Roman"/>
                <w:sz w:val="24"/>
                <w:lang w:val="en-GB" w:eastAsia="en-GB"/>
              </w:rPr>
            </w:pPr>
            <w:r w:rsidRPr="4839FA2C">
              <w:rPr>
                <w:rFonts w:eastAsia="Times New Roman"/>
                <w:b/>
                <w:bCs/>
                <w:lang w:val="en-GB" w:eastAsia="en-GB"/>
              </w:rPr>
              <w:t>Open Educational Resources (OER) </w:t>
            </w:r>
            <w:r w:rsidRPr="4839FA2C">
              <w:rPr>
                <w:rFonts w:eastAsia="Times New Roman"/>
                <w:lang w:val="en-GB" w:eastAsia="en-GB"/>
              </w:rPr>
              <w:t> </w:t>
            </w:r>
          </w:p>
        </w:tc>
        <w:tc>
          <w:tcPr>
            <w:tcW w:w="6640" w:type="dxa"/>
            <w:hideMark/>
          </w:tcPr>
          <w:p w14:paraId="70A54E5C" w14:textId="0F959459" w:rsidR="004D0E5F" w:rsidRPr="00487126" w:rsidRDefault="00FD584D" w:rsidP="004D0E5F">
            <w:pPr>
              <w:spacing w:before="100" w:beforeAutospacing="1" w:after="100" w:afterAutospacing="1"/>
              <w:textAlignment w:val="baseline"/>
              <w:rPr>
                <w:rFonts w:eastAsia="Times New Roman" w:cstheme="minorHAnsi"/>
                <w:sz w:val="24"/>
                <w:lang w:val="en-GB" w:eastAsia="en-GB"/>
              </w:rPr>
            </w:pPr>
            <w:r>
              <w:rPr>
                <w:b/>
                <w:bCs/>
              </w:rPr>
              <w:t xml:space="preserve">Open Educational Resources (OER) are teaching, learning and research materials in any medium – digital or otherwise – that reside in the public domain or have been released under an open license that permits no-cost access, use, </w:t>
            </w:r>
            <w:proofErr w:type="gramStart"/>
            <w:r>
              <w:rPr>
                <w:b/>
                <w:bCs/>
              </w:rPr>
              <w:t>adaptation</w:t>
            </w:r>
            <w:proofErr w:type="gramEnd"/>
            <w:r>
              <w:rPr>
                <w:b/>
                <w:bCs/>
              </w:rPr>
              <w:t xml:space="preserve"> and redistribution by others with no or limited restrictions.</w:t>
            </w:r>
            <w:r w:rsidR="004D0E5F" w:rsidRPr="00487126">
              <w:rPr>
                <w:rFonts w:eastAsia="Times New Roman" w:cstheme="minorHAnsi"/>
                <w:szCs w:val="22"/>
                <w:lang w:val="en-GB" w:eastAsia="en-GB"/>
              </w:rPr>
              <w:t> </w:t>
            </w:r>
            <w:r>
              <w:rPr>
                <w:rFonts w:eastAsia="Times New Roman" w:cstheme="minorHAnsi"/>
                <w:szCs w:val="22"/>
                <w:lang w:val="en-GB" w:eastAsia="en-GB"/>
              </w:rPr>
              <w:t>(</w:t>
            </w:r>
            <w:hyperlink r:id="rId37" w:history="1">
              <w:r w:rsidRPr="004F79AA">
                <w:rPr>
                  <w:rStyle w:val="Hyperlink"/>
                  <w:rFonts w:eastAsia="Times New Roman" w:cstheme="minorHAnsi"/>
                  <w:color w:val="0070C0"/>
                  <w:szCs w:val="22"/>
                  <w:lang w:val="en-GB" w:eastAsia="en-GB"/>
                </w:rPr>
                <w:t>UNESCO</w:t>
              </w:r>
            </w:hyperlink>
            <w:r>
              <w:rPr>
                <w:rFonts w:eastAsia="Times New Roman" w:cstheme="minorHAnsi"/>
                <w:szCs w:val="22"/>
                <w:lang w:val="en-GB" w:eastAsia="en-GB"/>
              </w:rPr>
              <w:t>)</w:t>
            </w:r>
          </w:p>
        </w:tc>
      </w:tr>
      <w:tr w:rsidR="004D0E5F" w:rsidRPr="00487126" w14:paraId="17301B1A" w14:textId="77777777" w:rsidTr="001C7D4C">
        <w:tc>
          <w:tcPr>
            <w:tcW w:w="2370" w:type="dxa"/>
            <w:hideMark/>
          </w:tcPr>
          <w:p w14:paraId="1B9D544E"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pedagogy </w:t>
            </w:r>
            <w:r w:rsidRPr="00487126">
              <w:rPr>
                <w:rFonts w:eastAsia="Times New Roman" w:cstheme="minorHAnsi"/>
                <w:szCs w:val="22"/>
                <w:lang w:val="en-GB" w:eastAsia="en-GB"/>
              </w:rPr>
              <w:t> </w:t>
            </w:r>
          </w:p>
        </w:tc>
        <w:tc>
          <w:tcPr>
            <w:tcW w:w="6640" w:type="dxa"/>
            <w:hideMark/>
          </w:tcPr>
          <w:p w14:paraId="7DB801F5"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Learning and teaching practices that engage the students as creators and co-creators of knowledge, enabling them to learn through experience and creation rather than as purely consumers of information. </w:t>
            </w:r>
          </w:p>
        </w:tc>
      </w:tr>
      <w:tr w:rsidR="004D0E5F" w:rsidRPr="00487126" w14:paraId="1B49452F" w14:textId="77777777" w:rsidTr="001C7D4C">
        <w:tc>
          <w:tcPr>
            <w:tcW w:w="2370" w:type="dxa"/>
            <w:hideMark/>
          </w:tcPr>
          <w:p w14:paraId="2B8C7B1B"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lastRenderedPageBreak/>
              <w:t>Open practice </w:t>
            </w:r>
            <w:r w:rsidRPr="00487126">
              <w:rPr>
                <w:rFonts w:eastAsia="Times New Roman" w:cstheme="minorHAnsi"/>
                <w:szCs w:val="22"/>
                <w:lang w:val="en-GB" w:eastAsia="en-GB"/>
              </w:rPr>
              <w:t> </w:t>
            </w:r>
          </w:p>
        </w:tc>
        <w:tc>
          <w:tcPr>
            <w:tcW w:w="6640" w:type="dxa"/>
            <w:hideMark/>
          </w:tcPr>
          <w:p w14:paraId="475B794C"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 xml:space="preserve">The use of open techniques, technologies, </w:t>
            </w:r>
            <w:proofErr w:type="gramStart"/>
            <w:r w:rsidRPr="00487126">
              <w:rPr>
                <w:rFonts w:eastAsia="Times New Roman" w:cstheme="minorHAnsi"/>
                <w:szCs w:val="22"/>
                <w:lang w:val="en-GB" w:eastAsia="en-GB"/>
              </w:rPr>
              <w:t>resources</w:t>
            </w:r>
            <w:proofErr w:type="gramEnd"/>
            <w:r w:rsidRPr="00487126">
              <w:rPr>
                <w:rFonts w:eastAsia="Times New Roman" w:cstheme="minorHAnsi"/>
                <w:szCs w:val="22"/>
                <w:lang w:val="en-GB" w:eastAsia="en-GB"/>
              </w:rPr>
              <w:t xml:space="preserve"> or pedagogies to facilitate collaborative and flexible learning. </w:t>
            </w:r>
          </w:p>
        </w:tc>
      </w:tr>
      <w:tr w:rsidR="004D0E5F" w:rsidRPr="00487126" w14:paraId="3F54628A" w14:textId="77777777" w:rsidTr="001C7D4C">
        <w:tc>
          <w:tcPr>
            <w:tcW w:w="2370" w:type="dxa"/>
            <w:hideMark/>
          </w:tcPr>
          <w:p w14:paraId="64EFD71E"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Open repository </w:t>
            </w:r>
            <w:r w:rsidRPr="00487126">
              <w:rPr>
                <w:rFonts w:eastAsia="Times New Roman" w:cstheme="minorHAnsi"/>
                <w:szCs w:val="22"/>
                <w:lang w:val="en-GB" w:eastAsia="en-GB"/>
              </w:rPr>
              <w:t> </w:t>
            </w:r>
          </w:p>
        </w:tc>
        <w:tc>
          <w:tcPr>
            <w:tcW w:w="6640" w:type="dxa"/>
            <w:hideMark/>
          </w:tcPr>
          <w:p w14:paraId="2891CCE7" w14:textId="56202A00" w:rsidR="004D0E5F" w:rsidRPr="00487126" w:rsidRDefault="004D0E5F" w:rsidP="006D15E5">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 xml:space="preserve">A store for digital artefacts that can be searched, </w:t>
            </w:r>
            <w:proofErr w:type="gramStart"/>
            <w:r w:rsidRPr="00487126">
              <w:rPr>
                <w:rFonts w:eastAsia="Times New Roman" w:cstheme="minorHAnsi"/>
                <w:szCs w:val="22"/>
                <w:lang w:val="en-GB" w:eastAsia="en-GB"/>
              </w:rPr>
              <w:t>downloaded</w:t>
            </w:r>
            <w:proofErr w:type="gramEnd"/>
            <w:r w:rsidRPr="00487126">
              <w:rPr>
                <w:rFonts w:eastAsia="Times New Roman" w:cstheme="minorHAnsi"/>
                <w:szCs w:val="22"/>
                <w:lang w:val="en-GB" w:eastAsia="en-GB"/>
              </w:rPr>
              <w:t xml:space="preserve"> and utilised under the 5Rs of open. See also Learning Object Repository (LOR). </w:t>
            </w:r>
          </w:p>
          <w:p w14:paraId="601C78D5" w14:textId="41139D99" w:rsidR="004D0E5F" w:rsidRPr="00487126" w:rsidRDefault="004D0E5F" w:rsidP="004D0E5F">
            <w:pPr>
              <w:rPr>
                <w:rFonts w:eastAsia="Times New Roman" w:cstheme="minorHAnsi"/>
                <w:sz w:val="24"/>
                <w:lang w:val="en-GB" w:eastAsia="en-GB"/>
              </w:rPr>
            </w:pPr>
          </w:p>
        </w:tc>
      </w:tr>
      <w:tr w:rsidR="004D0E5F" w:rsidRPr="00487126" w14:paraId="5AF90C17" w14:textId="77777777" w:rsidTr="001C7D4C">
        <w:tc>
          <w:tcPr>
            <w:tcW w:w="2370" w:type="dxa"/>
            <w:hideMark/>
          </w:tcPr>
          <w:p w14:paraId="235515D6"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Remix </w:t>
            </w:r>
            <w:r w:rsidRPr="00487126">
              <w:rPr>
                <w:rFonts w:eastAsia="Times New Roman" w:cstheme="minorHAnsi"/>
                <w:szCs w:val="22"/>
                <w:lang w:val="en-GB" w:eastAsia="en-GB"/>
              </w:rPr>
              <w:t> </w:t>
            </w:r>
          </w:p>
        </w:tc>
        <w:tc>
          <w:tcPr>
            <w:tcW w:w="6640" w:type="dxa"/>
            <w:hideMark/>
          </w:tcPr>
          <w:p w14:paraId="4707446F" w14:textId="14DBEF97" w:rsidR="004D0E5F" w:rsidRPr="00487126" w:rsidRDefault="00B62CDD" w:rsidP="004D0E5F">
            <w:pPr>
              <w:spacing w:before="100" w:beforeAutospacing="1" w:after="100" w:afterAutospacing="1"/>
              <w:textAlignment w:val="baseline"/>
              <w:rPr>
                <w:rFonts w:eastAsia="Times New Roman" w:cstheme="minorHAnsi"/>
                <w:szCs w:val="22"/>
                <w:lang w:val="en-GB" w:eastAsia="en-GB"/>
              </w:rPr>
            </w:pPr>
            <w:r>
              <w:rPr>
                <w:rFonts w:eastAsia="Times New Roman" w:cstheme="minorHAnsi"/>
                <w:szCs w:val="22"/>
                <w:lang w:val="en-GB" w:eastAsia="en-GB"/>
              </w:rPr>
              <w:t>T</w:t>
            </w:r>
            <w:r w:rsidR="004D0E5F" w:rsidRPr="00487126">
              <w:rPr>
                <w:rFonts w:eastAsia="Times New Roman" w:cstheme="minorHAnsi"/>
                <w:szCs w:val="22"/>
                <w:lang w:val="en-GB" w:eastAsia="en-GB"/>
              </w:rPr>
              <w:t>he modification or revision of an original piece with other sources to create something new. </w:t>
            </w:r>
          </w:p>
          <w:p w14:paraId="12337415" w14:textId="1E9EA406" w:rsidR="004D0E5F" w:rsidRPr="00487126" w:rsidRDefault="004D0E5F" w:rsidP="004D0E5F">
            <w:pPr>
              <w:rPr>
                <w:rFonts w:eastAsia="Times New Roman" w:cstheme="minorHAnsi"/>
                <w:sz w:val="24"/>
                <w:lang w:val="en-GB" w:eastAsia="en-GB"/>
              </w:rPr>
            </w:pPr>
          </w:p>
        </w:tc>
      </w:tr>
      <w:tr w:rsidR="004D0E5F" w:rsidRPr="00487126" w14:paraId="0706CEED" w14:textId="77777777" w:rsidTr="001C7D4C">
        <w:tc>
          <w:tcPr>
            <w:tcW w:w="2370" w:type="dxa"/>
            <w:hideMark/>
          </w:tcPr>
          <w:p w14:paraId="79F91089"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Repurpose </w:t>
            </w:r>
            <w:r w:rsidRPr="00487126">
              <w:rPr>
                <w:rFonts w:eastAsia="Times New Roman" w:cstheme="minorHAnsi"/>
                <w:szCs w:val="22"/>
                <w:lang w:val="en-GB" w:eastAsia="en-GB"/>
              </w:rPr>
              <w:t> </w:t>
            </w:r>
          </w:p>
        </w:tc>
        <w:tc>
          <w:tcPr>
            <w:tcW w:w="6640" w:type="dxa"/>
            <w:hideMark/>
          </w:tcPr>
          <w:p w14:paraId="62FC6049"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to make use of something by modifying it to fulfil a purpose other than that for which it was originally intended. </w:t>
            </w:r>
          </w:p>
        </w:tc>
      </w:tr>
      <w:tr w:rsidR="004D0E5F" w:rsidRPr="00487126" w14:paraId="31B35259" w14:textId="77777777" w:rsidTr="001C7D4C">
        <w:tc>
          <w:tcPr>
            <w:tcW w:w="2370" w:type="dxa"/>
            <w:hideMark/>
          </w:tcPr>
          <w:p w14:paraId="2B3D1DFC"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Reuse </w:t>
            </w:r>
            <w:r w:rsidRPr="00487126">
              <w:rPr>
                <w:rFonts w:eastAsia="Times New Roman" w:cstheme="minorHAnsi"/>
                <w:szCs w:val="22"/>
                <w:lang w:val="en-GB" w:eastAsia="en-GB"/>
              </w:rPr>
              <w:t> </w:t>
            </w:r>
          </w:p>
        </w:tc>
        <w:tc>
          <w:tcPr>
            <w:tcW w:w="6640" w:type="dxa"/>
            <w:hideMark/>
          </w:tcPr>
          <w:p w14:paraId="62B415C0"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GB" w:eastAsia="en-GB"/>
              </w:rPr>
              <w:t>to make use of something as it is and for its original purpose.  </w:t>
            </w:r>
          </w:p>
        </w:tc>
      </w:tr>
      <w:tr w:rsidR="004D0E5F" w:rsidRPr="00487126" w14:paraId="373EB69B" w14:textId="77777777" w:rsidTr="001C7D4C">
        <w:tc>
          <w:tcPr>
            <w:tcW w:w="2370" w:type="dxa"/>
            <w:hideMark/>
          </w:tcPr>
          <w:p w14:paraId="476AF3E0"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Stakeholder</w:t>
            </w:r>
            <w:r w:rsidRPr="00487126">
              <w:rPr>
                <w:rFonts w:eastAsia="Times New Roman" w:cstheme="minorHAnsi"/>
                <w:szCs w:val="22"/>
                <w:lang w:val="en-GB" w:eastAsia="en-GB"/>
              </w:rPr>
              <w:t> </w:t>
            </w:r>
          </w:p>
        </w:tc>
        <w:tc>
          <w:tcPr>
            <w:tcW w:w="6640" w:type="dxa"/>
            <w:hideMark/>
          </w:tcPr>
          <w:p w14:paraId="6D1AC684"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US" w:eastAsia="en-GB"/>
              </w:rPr>
              <w:t>An individual or group with an interest in the success of an organization or project.</w:t>
            </w:r>
            <w:r w:rsidRPr="00487126">
              <w:rPr>
                <w:rFonts w:eastAsia="Times New Roman" w:cstheme="minorHAnsi"/>
                <w:szCs w:val="22"/>
                <w:lang w:val="en-GB" w:eastAsia="en-GB"/>
              </w:rPr>
              <w:t> </w:t>
            </w:r>
          </w:p>
        </w:tc>
      </w:tr>
      <w:tr w:rsidR="004D0E5F" w:rsidRPr="00487126" w14:paraId="6DBE557C" w14:textId="77777777" w:rsidTr="001C7D4C">
        <w:tc>
          <w:tcPr>
            <w:tcW w:w="2370" w:type="dxa"/>
            <w:hideMark/>
          </w:tcPr>
          <w:p w14:paraId="7BF02D80"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Tertiary education</w:t>
            </w:r>
            <w:r w:rsidRPr="00487126">
              <w:rPr>
                <w:rFonts w:eastAsia="Times New Roman" w:cstheme="minorHAnsi"/>
                <w:szCs w:val="22"/>
                <w:lang w:val="en-GB" w:eastAsia="en-GB"/>
              </w:rPr>
              <w:t> </w:t>
            </w:r>
          </w:p>
        </w:tc>
        <w:tc>
          <w:tcPr>
            <w:tcW w:w="6640" w:type="dxa"/>
            <w:hideMark/>
          </w:tcPr>
          <w:p w14:paraId="480E757F"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proofErr w:type="spellStart"/>
            <w:r w:rsidRPr="00487126">
              <w:rPr>
                <w:rFonts w:eastAsia="Times New Roman" w:cstheme="minorHAnsi"/>
                <w:szCs w:val="22"/>
                <w:lang w:val="en-US" w:eastAsia="en-GB"/>
              </w:rPr>
              <w:t>Post secondary</w:t>
            </w:r>
            <w:proofErr w:type="spellEnd"/>
            <w:r w:rsidRPr="00487126">
              <w:rPr>
                <w:rFonts w:eastAsia="Times New Roman" w:cstheme="minorHAnsi"/>
                <w:szCs w:val="22"/>
                <w:lang w:val="en-US" w:eastAsia="en-GB"/>
              </w:rPr>
              <w:t xml:space="preserve"> education for those beyond secondary school age. This encompasses colleges, </w:t>
            </w:r>
            <w:proofErr w:type="gramStart"/>
            <w:r w:rsidRPr="00487126">
              <w:rPr>
                <w:rFonts w:eastAsia="Times New Roman" w:cstheme="minorHAnsi"/>
                <w:szCs w:val="22"/>
                <w:lang w:val="en-US" w:eastAsia="en-GB"/>
              </w:rPr>
              <w:t>university</w:t>
            </w:r>
            <w:proofErr w:type="gramEnd"/>
            <w:r w:rsidRPr="00487126">
              <w:rPr>
                <w:rFonts w:eastAsia="Times New Roman" w:cstheme="minorHAnsi"/>
                <w:szCs w:val="22"/>
                <w:lang w:val="en-US" w:eastAsia="en-GB"/>
              </w:rPr>
              <w:t xml:space="preserve"> and vocational education.</w:t>
            </w:r>
            <w:r w:rsidRPr="00487126">
              <w:rPr>
                <w:rFonts w:eastAsia="Times New Roman" w:cstheme="minorHAnsi"/>
                <w:szCs w:val="22"/>
                <w:lang w:val="en-GB" w:eastAsia="en-GB"/>
              </w:rPr>
              <w:t> </w:t>
            </w:r>
          </w:p>
        </w:tc>
      </w:tr>
      <w:tr w:rsidR="004D0E5F" w:rsidRPr="00487126" w14:paraId="32A3D5BA" w14:textId="77777777" w:rsidTr="001C7D4C">
        <w:tc>
          <w:tcPr>
            <w:tcW w:w="2370" w:type="dxa"/>
            <w:hideMark/>
          </w:tcPr>
          <w:p w14:paraId="39E279C6"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UNESCO</w:t>
            </w:r>
            <w:r w:rsidRPr="00487126">
              <w:rPr>
                <w:rFonts w:eastAsia="Times New Roman" w:cstheme="minorHAnsi"/>
                <w:szCs w:val="22"/>
                <w:lang w:val="en-GB" w:eastAsia="en-GB"/>
              </w:rPr>
              <w:t> </w:t>
            </w:r>
          </w:p>
        </w:tc>
        <w:tc>
          <w:tcPr>
            <w:tcW w:w="6640" w:type="dxa"/>
            <w:hideMark/>
          </w:tcPr>
          <w:p w14:paraId="406660FE"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r w:rsidRPr="00487126">
              <w:rPr>
                <w:rFonts w:eastAsia="Times New Roman" w:cstheme="minorHAnsi"/>
                <w:szCs w:val="22"/>
                <w:lang w:val="en-US" w:eastAsia="en-GB"/>
              </w:rPr>
              <w:t>United Nations Educational Scientific and Cultural Organization.</w:t>
            </w:r>
            <w:r w:rsidRPr="00487126">
              <w:rPr>
                <w:rFonts w:eastAsia="Times New Roman" w:cstheme="minorHAnsi"/>
                <w:szCs w:val="22"/>
                <w:lang w:val="en-GB" w:eastAsia="en-GB"/>
              </w:rPr>
              <w:t> </w:t>
            </w:r>
          </w:p>
        </w:tc>
      </w:tr>
      <w:tr w:rsidR="004D0E5F" w:rsidRPr="00487126" w14:paraId="3A626599" w14:textId="77777777" w:rsidTr="001C7D4C">
        <w:tc>
          <w:tcPr>
            <w:tcW w:w="2370" w:type="dxa"/>
            <w:hideMark/>
          </w:tcPr>
          <w:p w14:paraId="524B1829" w14:textId="77777777" w:rsidR="004D0E5F" w:rsidRPr="00487126" w:rsidRDefault="004D0E5F" w:rsidP="004D0E5F">
            <w:pPr>
              <w:spacing w:before="100" w:beforeAutospacing="1" w:after="100" w:afterAutospacing="1"/>
              <w:jc w:val="center"/>
              <w:textAlignment w:val="baseline"/>
              <w:rPr>
                <w:rFonts w:eastAsia="Times New Roman" w:cstheme="minorHAnsi"/>
                <w:sz w:val="24"/>
                <w:lang w:val="en-GB" w:eastAsia="en-GB"/>
              </w:rPr>
            </w:pPr>
            <w:r w:rsidRPr="00487126">
              <w:rPr>
                <w:rFonts w:eastAsia="Times New Roman" w:cstheme="minorHAnsi"/>
                <w:b/>
                <w:bCs/>
                <w:szCs w:val="22"/>
                <w:lang w:val="en-GB" w:eastAsia="en-GB"/>
              </w:rPr>
              <w:t>XMOOC </w:t>
            </w:r>
            <w:r w:rsidRPr="00487126">
              <w:rPr>
                <w:rFonts w:eastAsia="Times New Roman" w:cstheme="minorHAnsi"/>
                <w:szCs w:val="22"/>
                <w:lang w:val="en-GB" w:eastAsia="en-GB"/>
              </w:rPr>
              <w:t> </w:t>
            </w:r>
          </w:p>
        </w:tc>
        <w:tc>
          <w:tcPr>
            <w:tcW w:w="6640" w:type="dxa"/>
            <w:hideMark/>
          </w:tcPr>
          <w:p w14:paraId="25EAC3B3" w14:textId="77777777" w:rsidR="004D0E5F" w:rsidRPr="00487126" w:rsidRDefault="004D0E5F" w:rsidP="004D0E5F">
            <w:pPr>
              <w:spacing w:before="100" w:beforeAutospacing="1" w:after="100" w:afterAutospacing="1"/>
              <w:textAlignment w:val="baseline"/>
              <w:rPr>
                <w:rFonts w:eastAsia="Times New Roman" w:cstheme="minorHAnsi"/>
                <w:sz w:val="24"/>
                <w:lang w:val="en-GB" w:eastAsia="en-GB"/>
              </w:rPr>
            </w:pPr>
            <w:proofErr w:type="spellStart"/>
            <w:r w:rsidRPr="00487126">
              <w:rPr>
                <w:rFonts w:eastAsia="Times New Roman" w:cstheme="minorHAnsi"/>
                <w:szCs w:val="22"/>
                <w:lang w:val="en-GB" w:eastAsia="en-GB"/>
              </w:rPr>
              <w:t>eXtended</w:t>
            </w:r>
            <w:proofErr w:type="spellEnd"/>
            <w:r w:rsidRPr="00487126">
              <w:rPr>
                <w:rFonts w:eastAsia="Times New Roman" w:cstheme="minorHAnsi"/>
                <w:szCs w:val="22"/>
                <w:lang w:val="en-GB" w:eastAsia="en-GB"/>
              </w:rPr>
              <w:t xml:space="preserve"> Massive Open Online Course so called because they are </w:t>
            </w:r>
            <w:proofErr w:type="spellStart"/>
            <w:r w:rsidRPr="00487126">
              <w:rPr>
                <w:rFonts w:eastAsia="Times New Roman" w:cstheme="minorHAnsi"/>
                <w:szCs w:val="22"/>
                <w:lang w:val="en-GB" w:eastAsia="en-GB"/>
              </w:rPr>
              <w:t>eXtensions</w:t>
            </w:r>
            <w:proofErr w:type="spellEnd"/>
            <w:r w:rsidRPr="00487126">
              <w:rPr>
                <w:rFonts w:eastAsia="Times New Roman" w:cstheme="minorHAnsi"/>
                <w:szCs w:val="22"/>
                <w:lang w:val="en-GB" w:eastAsia="en-GB"/>
              </w:rPr>
              <w:t xml:space="preserve"> of existing university courses. They are provided on platforms such as edX and Coursera where universities tend to have a vested/financial interest. </w:t>
            </w:r>
          </w:p>
        </w:tc>
      </w:tr>
    </w:tbl>
    <w:p w14:paraId="5B13CD93" w14:textId="5B6B0810" w:rsidR="26128D59" w:rsidRDefault="004D0E5F" w:rsidP="00884B17">
      <w:pPr>
        <w:spacing w:before="100" w:beforeAutospacing="1" w:after="100" w:afterAutospacing="1" w:line="240" w:lineRule="auto"/>
        <w:textAlignment w:val="baseline"/>
      </w:pPr>
      <w:r w:rsidRPr="00487126">
        <w:rPr>
          <w:rFonts w:eastAsia="Times New Roman" w:cstheme="minorHAnsi"/>
          <w:szCs w:val="22"/>
          <w:lang w:val="en-GB" w:eastAsia="en-GB"/>
        </w:rPr>
        <w:t> </w:t>
      </w:r>
    </w:p>
    <w:sectPr w:rsidR="26128D59" w:rsidSect="004D0E5F">
      <w:footerReference w:type="default" r:id="rId38"/>
      <w:footerReference w:type="first" r:id="rId39"/>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C3B0" w14:textId="77777777" w:rsidR="00BE2A25" w:rsidRDefault="00BE2A25" w:rsidP="004B5837">
      <w:r>
        <w:separator/>
      </w:r>
    </w:p>
  </w:endnote>
  <w:endnote w:type="continuationSeparator" w:id="0">
    <w:p w14:paraId="764FEC34" w14:textId="77777777" w:rsidR="00BE2A25" w:rsidRDefault="00BE2A25" w:rsidP="004B5837">
      <w:r>
        <w:continuationSeparator/>
      </w:r>
    </w:p>
  </w:endnote>
  <w:endnote w:type="continuationNotice" w:id="1">
    <w:p w14:paraId="7F1BD3B9" w14:textId="77777777" w:rsidR="00BE2A25" w:rsidRDefault="00BE2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Look w:val="04A0" w:firstRow="1" w:lastRow="0" w:firstColumn="1" w:lastColumn="0" w:noHBand="0" w:noVBand="1"/>
    </w:tblPr>
    <w:tblGrid>
      <w:gridCol w:w="4729"/>
      <w:gridCol w:w="4287"/>
    </w:tblGrid>
    <w:tr w:rsidR="00C73F21" w:rsidRPr="00C062D8" w14:paraId="6D1F89AE" w14:textId="77777777" w:rsidTr="001C7D4C">
      <w:trPr>
        <w:trHeight w:val="309"/>
      </w:trPr>
      <w:tc>
        <w:tcPr>
          <w:tcW w:w="4729" w:type="dxa"/>
        </w:tcPr>
        <w:p w14:paraId="7CCE988C" w14:textId="0C0EF736" w:rsidR="00C73F21" w:rsidRPr="00D76D20" w:rsidRDefault="00C73F21" w:rsidP="004B5837">
          <w:pPr>
            <w:pStyle w:val="Footer"/>
            <w:rPr>
              <w:lang w:val="en-GB"/>
            </w:rPr>
          </w:pPr>
          <w:r>
            <w:rPr>
              <w:lang w:val="en-GB"/>
            </w:rPr>
            <w:t>Framework for the Development of Open Educational Practices</w:t>
          </w:r>
          <w:r w:rsidR="00AF0235">
            <w:rPr>
              <w:lang w:val="en-GB"/>
            </w:rPr>
            <w:t xml:space="preserve"> v1.</w:t>
          </w:r>
          <w:r w:rsidR="00574C1E">
            <w:rPr>
              <w:lang w:val="en-GB"/>
            </w:rPr>
            <w:t>1</w:t>
          </w:r>
        </w:p>
      </w:tc>
      <w:tc>
        <w:tcPr>
          <w:tcW w:w="4287" w:type="dxa"/>
        </w:tcPr>
        <w:p w14:paraId="1CBF2C9F" w14:textId="5F9E37F0" w:rsidR="00C73F21" w:rsidRPr="00C062D8" w:rsidRDefault="00C73F21" w:rsidP="004B5837">
          <w:pPr>
            <w:pStyle w:val="Footer"/>
          </w:pPr>
          <w:r w:rsidRPr="00C062D8">
            <w:fldChar w:fldCharType="begin"/>
          </w:r>
          <w:r w:rsidRPr="00C062D8">
            <w:instrText xml:space="preserve"> PAGE   \* MERGEFORMAT </w:instrText>
          </w:r>
          <w:r w:rsidRPr="00C062D8">
            <w:fldChar w:fldCharType="separate"/>
          </w:r>
          <w:r w:rsidR="00453E17">
            <w:rPr>
              <w:noProof/>
            </w:rPr>
            <w:t>14</w:t>
          </w:r>
          <w:r w:rsidRPr="00C062D8">
            <w:rPr>
              <w:noProof/>
            </w:rPr>
            <w:fldChar w:fldCharType="end"/>
          </w:r>
        </w:p>
      </w:tc>
    </w:tr>
  </w:tbl>
  <w:p w14:paraId="6DF1C1B5" w14:textId="77777777" w:rsidR="00C73F21" w:rsidRPr="00866AAD" w:rsidRDefault="00C73F21" w:rsidP="004B5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3966" w14:textId="5C1F4B56" w:rsidR="00574C1E" w:rsidRPr="00574C1E" w:rsidRDefault="00BE2A25" w:rsidP="00574C1E">
    <w:pPr>
      <w:pStyle w:val="BodyText"/>
    </w:pPr>
    <w:hyperlink r:id="rId1" w:tgtFrame="_blank" w:history="1">
      <w:r w:rsidR="00574C1E">
        <w:rPr>
          <w:rStyle w:val="Hyperlink"/>
          <w:rFonts w:ascii="Source Sans Pro" w:hAnsi="Source Sans Pro"/>
          <w:color w:val="D14500"/>
          <w:shd w:val="clear" w:color="auto" w:fill="FFFFFF"/>
        </w:rPr>
        <w:t>Framework for the Development of Open Educational Practices </w:t>
      </w:r>
    </w:hyperlink>
    <w:r w:rsidR="00574C1E">
      <w:rPr>
        <w:rFonts w:ascii="Source Sans Pro" w:hAnsi="Source Sans Pro"/>
        <w:color w:val="333333"/>
        <w:shd w:val="clear" w:color="auto" w:fill="FFFFFF"/>
      </w:rPr>
      <w:t>© 2021 by </w:t>
    </w:r>
    <w:hyperlink r:id="rId2" w:tgtFrame="_blank" w:history="1">
      <w:r w:rsidR="00574C1E">
        <w:rPr>
          <w:rStyle w:val="Hyperlink"/>
          <w:rFonts w:ascii="Source Sans Pro" w:hAnsi="Source Sans Pro"/>
          <w:color w:val="D14500"/>
          <w:shd w:val="clear" w:color="auto" w:fill="FFFFFF"/>
        </w:rPr>
        <w:t>Scott Connor </w:t>
      </w:r>
    </w:hyperlink>
    <w:r w:rsidR="00574C1E">
      <w:t xml:space="preserve">, University of the Highlands and Islands </w:t>
    </w:r>
    <w:r w:rsidR="00574C1E">
      <w:rPr>
        <w:rFonts w:ascii="Source Sans Pro" w:hAnsi="Source Sans Pro"/>
        <w:color w:val="333333"/>
        <w:shd w:val="clear" w:color="auto" w:fill="FFFFFF"/>
      </w:rPr>
      <w:t>is licensed under </w:t>
    </w:r>
    <w:hyperlink r:id="rId3" w:tgtFrame="_blank" w:history="1">
      <w:r w:rsidR="00574C1E">
        <w:rPr>
          <w:rStyle w:val="Hyperlink"/>
          <w:rFonts w:ascii="Source Sans Pro" w:hAnsi="Source Sans Pro"/>
          <w:color w:val="D14500"/>
          <w:shd w:val="clear" w:color="auto" w:fill="FFFFFF"/>
        </w:rPr>
        <w:t>CC BY 4.0 </w:t>
      </w:r>
      <w:r w:rsidR="00574C1E">
        <w:rPr>
          <w:noProof/>
        </w:rPr>
        <w:drawing>
          <wp:inline distT="0" distB="0" distL="0" distR="0" wp14:anchorId="678C4EBF" wp14:editId="2DF43CF1">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74C1E">
        <w:rPr>
          <w:noProof/>
        </w:rPr>
        <w:drawing>
          <wp:inline distT="0" distB="0" distL="0" distR="0" wp14:anchorId="0CB5E75B" wp14:editId="5722F48C">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w:p>
  <w:p w14:paraId="503C679C" w14:textId="77777777" w:rsidR="001C7D4C" w:rsidRDefault="001C7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0AF6" w14:textId="77777777" w:rsidR="00BE2A25" w:rsidRDefault="00BE2A25" w:rsidP="004B5837">
      <w:r>
        <w:separator/>
      </w:r>
    </w:p>
  </w:footnote>
  <w:footnote w:type="continuationSeparator" w:id="0">
    <w:p w14:paraId="252487C7" w14:textId="77777777" w:rsidR="00BE2A25" w:rsidRDefault="00BE2A25" w:rsidP="004B5837">
      <w:r>
        <w:continuationSeparator/>
      </w:r>
    </w:p>
  </w:footnote>
  <w:footnote w:type="continuationNotice" w:id="1">
    <w:p w14:paraId="27EC769D" w14:textId="77777777" w:rsidR="00BE2A25" w:rsidRDefault="00BE2A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782"/>
    <w:multiLevelType w:val="multilevel"/>
    <w:tmpl w:val="2E90B8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606682"/>
    <w:multiLevelType w:val="hybridMultilevel"/>
    <w:tmpl w:val="9D7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5673"/>
    <w:multiLevelType w:val="multilevel"/>
    <w:tmpl w:val="A388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33A63"/>
    <w:multiLevelType w:val="hybridMultilevel"/>
    <w:tmpl w:val="354C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67522"/>
    <w:multiLevelType w:val="multilevel"/>
    <w:tmpl w:val="C75A4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E00E7"/>
    <w:multiLevelType w:val="multilevel"/>
    <w:tmpl w:val="969C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658B3"/>
    <w:multiLevelType w:val="multilevel"/>
    <w:tmpl w:val="15BC30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40447"/>
    <w:multiLevelType w:val="hybridMultilevel"/>
    <w:tmpl w:val="6C0E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D0B8B"/>
    <w:multiLevelType w:val="hybridMultilevel"/>
    <w:tmpl w:val="2B50FD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60B75A8"/>
    <w:multiLevelType w:val="hybridMultilevel"/>
    <w:tmpl w:val="0E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83F28"/>
    <w:multiLevelType w:val="hybridMultilevel"/>
    <w:tmpl w:val="3476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B1C78"/>
    <w:multiLevelType w:val="hybridMultilevel"/>
    <w:tmpl w:val="D86A1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C061C"/>
    <w:multiLevelType w:val="multilevel"/>
    <w:tmpl w:val="1E20F4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0B7389"/>
    <w:multiLevelType w:val="hybridMultilevel"/>
    <w:tmpl w:val="4BF6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37295"/>
    <w:multiLevelType w:val="multilevel"/>
    <w:tmpl w:val="3FD2E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E6816"/>
    <w:multiLevelType w:val="multilevel"/>
    <w:tmpl w:val="A69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B68C4"/>
    <w:multiLevelType w:val="multilevel"/>
    <w:tmpl w:val="E15C1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A1EE9"/>
    <w:multiLevelType w:val="hybridMultilevel"/>
    <w:tmpl w:val="2F74003A"/>
    <w:lvl w:ilvl="0" w:tplc="19900D9C">
      <w:start w:val="1"/>
      <w:numFmt w:val="bullet"/>
      <w:lvlText w:val="•"/>
      <w:lvlJc w:val="left"/>
      <w:pPr>
        <w:tabs>
          <w:tab w:val="num" w:pos="720"/>
        </w:tabs>
        <w:ind w:left="720" w:hanging="360"/>
      </w:pPr>
      <w:rPr>
        <w:rFonts w:ascii="Times New Roman" w:hAnsi="Times New Roman" w:hint="default"/>
      </w:rPr>
    </w:lvl>
    <w:lvl w:ilvl="1" w:tplc="9EB2AF0C" w:tentative="1">
      <w:start w:val="1"/>
      <w:numFmt w:val="bullet"/>
      <w:lvlText w:val="•"/>
      <w:lvlJc w:val="left"/>
      <w:pPr>
        <w:tabs>
          <w:tab w:val="num" w:pos="1440"/>
        </w:tabs>
        <w:ind w:left="1440" w:hanging="360"/>
      </w:pPr>
      <w:rPr>
        <w:rFonts w:ascii="Times New Roman" w:hAnsi="Times New Roman" w:hint="default"/>
      </w:rPr>
    </w:lvl>
    <w:lvl w:ilvl="2" w:tplc="D4960466" w:tentative="1">
      <w:start w:val="1"/>
      <w:numFmt w:val="bullet"/>
      <w:lvlText w:val="•"/>
      <w:lvlJc w:val="left"/>
      <w:pPr>
        <w:tabs>
          <w:tab w:val="num" w:pos="2160"/>
        </w:tabs>
        <w:ind w:left="2160" w:hanging="360"/>
      </w:pPr>
      <w:rPr>
        <w:rFonts w:ascii="Times New Roman" w:hAnsi="Times New Roman" w:hint="default"/>
      </w:rPr>
    </w:lvl>
    <w:lvl w:ilvl="3" w:tplc="1B7603AC" w:tentative="1">
      <w:start w:val="1"/>
      <w:numFmt w:val="bullet"/>
      <w:lvlText w:val="•"/>
      <w:lvlJc w:val="left"/>
      <w:pPr>
        <w:tabs>
          <w:tab w:val="num" w:pos="2880"/>
        </w:tabs>
        <w:ind w:left="2880" w:hanging="360"/>
      </w:pPr>
      <w:rPr>
        <w:rFonts w:ascii="Times New Roman" w:hAnsi="Times New Roman" w:hint="default"/>
      </w:rPr>
    </w:lvl>
    <w:lvl w:ilvl="4" w:tplc="59660640" w:tentative="1">
      <w:start w:val="1"/>
      <w:numFmt w:val="bullet"/>
      <w:lvlText w:val="•"/>
      <w:lvlJc w:val="left"/>
      <w:pPr>
        <w:tabs>
          <w:tab w:val="num" w:pos="3600"/>
        </w:tabs>
        <w:ind w:left="3600" w:hanging="360"/>
      </w:pPr>
      <w:rPr>
        <w:rFonts w:ascii="Times New Roman" w:hAnsi="Times New Roman" w:hint="default"/>
      </w:rPr>
    </w:lvl>
    <w:lvl w:ilvl="5" w:tplc="3DD813DE" w:tentative="1">
      <w:start w:val="1"/>
      <w:numFmt w:val="bullet"/>
      <w:lvlText w:val="•"/>
      <w:lvlJc w:val="left"/>
      <w:pPr>
        <w:tabs>
          <w:tab w:val="num" w:pos="4320"/>
        </w:tabs>
        <w:ind w:left="4320" w:hanging="360"/>
      </w:pPr>
      <w:rPr>
        <w:rFonts w:ascii="Times New Roman" w:hAnsi="Times New Roman" w:hint="default"/>
      </w:rPr>
    </w:lvl>
    <w:lvl w:ilvl="6" w:tplc="AC920A12" w:tentative="1">
      <w:start w:val="1"/>
      <w:numFmt w:val="bullet"/>
      <w:lvlText w:val="•"/>
      <w:lvlJc w:val="left"/>
      <w:pPr>
        <w:tabs>
          <w:tab w:val="num" w:pos="5040"/>
        </w:tabs>
        <w:ind w:left="5040" w:hanging="360"/>
      </w:pPr>
      <w:rPr>
        <w:rFonts w:ascii="Times New Roman" w:hAnsi="Times New Roman" w:hint="default"/>
      </w:rPr>
    </w:lvl>
    <w:lvl w:ilvl="7" w:tplc="C0BED450" w:tentative="1">
      <w:start w:val="1"/>
      <w:numFmt w:val="bullet"/>
      <w:lvlText w:val="•"/>
      <w:lvlJc w:val="left"/>
      <w:pPr>
        <w:tabs>
          <w:tab w:val="num" w:pos="5760"/>
        </w:tabs>
        <w:ind w:left="5760" w:hanging="360"/>
      </w:pPr>
      <w:rPr>
        <w:rFonts w:ascii="Times New Roman" w:hAnsi="Times New Roman" w:hint="default"/>
      </w:rPr>
    </w:lvl>
    <w:lvl w:ilvl="8" w:tplc="92C29C4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8557620"/>
    <w:multiLevelType w:val="multilevel"/>
    <w:tmpl w:val="FB2A296A"/>
    <w:lvl w:ilvl="0">
      <w:start w:val="1"/>
      <w:numFmt w:val="decimal"/>
      <w:pStyle w:val="Heading1"/>
      <w:lvlText w:val="%1"/>
      <w:lvlJc w:val="left"/>
      <w:pPr>
        <w:ind w:left="432" w:hanging="432"/>
      </w:pPr>
      <w:rPr>
        <w:sz w:val="36"/>
        <w:szCs w:val="36"/>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AFF32D2"/>
    <w:multiLevelType w:val="multilevel"/>
    <w:tmpl w:val="E13A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22A97"/>
    <w:multiLevelType w:val="multilevel"/>
    <w:tmpl w:val="4162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B4FC9"/>
    <w:multiLevelType w:val="hybridMultilevel"/>
    <w:tmpl w:val="36D4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819A7"/>
    <w:multiLevelType w:val="hybridMultilevel"/>
    <w:tmpl w:val="844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A3E53"/>
    <w:multiLevelType w:val="hybridMultilevel"/>
    <w:tmpl w:val="648CE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73167"/>
    <w:multiLevelType w:val="hybridMultilevel"/>
    <w:tmpl w:val="CD0C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A014F"/>
    <w:multiLevelType w:val="multilevel"/>
    <w:tmpl w:val="B98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FA0B20"/>
    <w:multiLevelType w:val="hybridMultilevel"/>
    <w:tmpl w:val="DA9ADAD2"/>
    <w:lvl w:ilvl="0" w:tplc="5A363548">
      <w:start w:val="1"/>
      <w:numFmt w:val="bullet"/>
      <w:lvlText w:val="•"/>
      <w:lvlJc w:val="left"/>
      <w:pPr>
        <w:tabs>
          <w:tab w:val="num" w:pos="720"/>
        </w:tabs>
        <w:ind w:left="720" w:hanging="360"/>
      </w:pPr>
      <w:rPr>
        <w:rFonts w:ascii="Times New Roman" w:hAnsi="Times New Roman" w:hint="default"/>
      </w:rPr>
    </w:lvl>
    <w:lvl w:ilvl="1" w:tplc="8B26B5AA" w:tentative="1">
      <w:start w:val="1"/>
      <w:numFmt w:val="bullet"/>
      <w:lvlText w:val="•"/>
      <w:lvlJc w:val="left"/>
      <w:pPr>
        <w:tabs>
          <w:tab w:val="num" w:pos="1440"/>
        </w:tabs>
        <w:ind w:left="1440" w:hanging="360"/>
      </w:pPr>
      <w:rPr>
        <w:rFonts w:ascii="Times New Roman" w:hAnsi="Times New Roman" w:hint="default"/>
      </w:rPr>
    </w:lvl>
    <w:lvl w:ilvl="2" w:tplc="E41CB038" w:tentative="1">
      <w:start w:val="1"/>
      <w:numFmt w:val="bullet"/>
      <w:lvlText w:val="•"/>
      <w:lvlJc w:val="left"/>
      <w:pPr>
        <w:tabs>
          <w:tab w:val="num" w:pos="2160"/>
        </w:tabs>
        <w:ind w:left="2160" w:hanging="360"/>
      </w:pPr>
      <w:rPr>
        <w:rFonts w:ascii="Times New Roman" w:hAnsi="Times New Roman" w:hint="default"/>
      </w:rPr>
    </w:lvl>
    <w:lvl w:ilvl="3" w:tplc="D6E6D6CE" w:tentative="1">
      <w:start w:val="1"/>
      <w:numFmt w:val="bullet"/>
      <w:lvlText w:val="•"/>
      <w:lvlJc w:val="left"/>
      <w:pPr>
        <w:tabs>
          <w:tab w:val="num" w:pos="2880"/>
        </w:tabs>
        <w:ind w:left="2880" w:hanging="360"/>
      </w:pPr>
      <w:rPr>
        <w:rFonts w:ascii="Times New Roman" w:hAnsi="Times New Roman" w:hint="default"/>
      </w:rPr>
    </w:lvl>
    <w:lvl w:ilvl="4" w:tplc="28442BA6" w:tentative="1">
      <w:start w:val="1"/>
      <w:numFmt w:val="bullet"/>
      <w:lvlText w:val="•"/>
      <w:lvlJc w:val="left"/>
      <w:pPr>
        <w:tabs>
          <w:tab w:val="num" w:pos="3600"/>
        </w:tabs>
        <w:ind w:left="3600" w:hanging="360"/>
      </w:pPr>
      <w:rPr>
        <w:rFonts w:ascii="Times New Roman" w:hAnsi="Times New Roman" w:hint="default"/>
      </w:rPr>
    </w:lvl>
    <w:lvl w:ilvl="5" w:tplc="FC40C9F0" w:tentative="1">
      <w:start w:val="1"/>
      <w:numFmt w:val="bullet"/>
      <w:lvlText w:val="•"/>
      <w:lvlJc w:val="left"/>
      <w:pPr>
        <w:tabs>
          <w:tab w:val="num" w:pos="4320"/>
        </w:tabs>
        <w:ind w:left="4320" w:hanging="360"/>
      </w:pPr>
      <w:rPr>
        <w:rFonts w:ascii="Times New Roman" w:hAnsi="Times New Roman" w:hint="default"/>
      </w:rPr>
    </w:lvl>
    <w:lvl w:ilvl="6" w:tplc="75C46510" w:tentative="1">
      <w:start w:val="1"/>
      <w:numFmt w:val="bullet"/>
      <w:lvlText w:val="•"/>
      <w:lvlJc w:val="left"/>
      <w:pPr>
        <w:tabs>
          <w:tab w:val="num" w:pos="5040"/>
        </w:tabs>
        <w:ind w:left="5040" w:hanging="360"/>
      </w:pPr>
      <w:rPr>
        <w:rFonts w:ascii="Times New Roman" w:hAnsi="Times New Roman" w:hint="default"/>
      </w:rPr>
    </w:lvl>
    <w:lvl w:ilvl="7" w:tplc="A6A227D6" w:tentative="1">
      <w:start w:val="1"/>
      <w:numFmt w:val="bullet"/>
      <w:lvlText w:val="•"/>
      <w:lvlJc w:val="left"/>
      <w:pPr>
        <w:tabs>
          <w:tab w:val="num" w:pos="5760"/>
        </w:tabs>
        <w:ind w:left="5760" w:hanging="360"/>
      </w:pPr>
      <w:rPr>
        <w:rFonts w:ascii="Times New Roman" w:hAnsi="Times New Roman" w:hint="default"/>
      </w:rPr>
    </w:lvl>
    <w:lvl w:ilvl="8" w:tplc="A8043256"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5"/>
  </w:num>
  <w:num w:numId="3">
    <w:abstractNumId w:val="15"/>
  </w:num>
  <w:num w:numId="4">
    <w:abstractNumId w:val="2"/>
  </w:num>
  <w:num w:numId="5">
    <w:abstractNumId w:val="0"/>
  </w:num>
  <w:num w:numId="6">
    <w:abstractNumId w:val="25"/>
  </w:num>
  <w:num w:numId="7">
    <w:abstractNumId w:val="20"/>
  </w:num>
  <w:num w:numId="8">
    <w:abstractNumId w:val="19"/>
  </w:num>
  <w:num w:numId="9">
    <w:abstractNumId w:val="16"/>
  </w:num>
  <w:num w:numId="10">
    <w:abstractNumId w:val="4"/>
  </w:num>
  <w:num w:numId="11">
    <w:abstractNumId w:val="12"/>
  </w:num>
  <w:num w:numId="12">
    <w:abstractNumId w:val="14"/>
  </w:num>
  <w:num w:numId="13">
    <w:abstractNumId w:val="6"/>
  </w:num>
  <w:num w:numId="14">
    <w:abstractNumId w:val="17"/>
  </w:num>
  <w:num w:numId="15">
    <w:abstractNumId w:val="26"/>
  </w:num>
  <w:num w:numId="16">
    <w:abstractNumId w:val="24"/>
  </w:num>
  <w:num w:numId="17">
    <w:abstractNumId w:val="11"/>
  </w:num>
  <w:num w:numId="18">
    <w:abstractNumId w:val="7"/>
  </w:num>
  <w:num w:numId="19">
    <w:abstractNumId w:val="21"/>
  </w:num>
  <w:num w:numId="20">
    <w:abstractNumId w:val="23"/>
  </w:num>
  <w:num w:numId="21">
    <w:abstractNumId w:val="9"/>
  </w:num>
  <w:num w:numId="22">
    <w:abstractNumId w:val="10"/>
  </w:num>
  <w:num w:numId="23">
    <w:abstractNumId w:val="3"/>
  </w:num>
  <w:num w:numId="24">
    <w:abstractNumId w:val="22"/>
  </w:num>
  <w:num w:numId="25">
    <w:abstractNumId w:val="13"/>
  </w:num>
  <w:num w:numId="26">
    <w:abstractNumId w:val="1"/>
  </w:num>
  <w:num w:numId="2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B6"/>
    <w:rsid w:val="000022EB"/>
    <w:rsid w:val="00005FD5"/>
    <w:rsid w:val="00007050"/>
    <w:rsid w:val="00007D98"/>
    <w:rsid w:val="0001141A"/>
    <w:rsid w:val="00011DF6"/>
    <w:rsid w:val="00013FFF"/>
    <w:rsid w:val="000175EA"/>
    <w:rsid w:val="0002129B"/>
    <w:rsid w:val="00022EDC"/>
    <w:rsid w:val="00022F21"/>
    <w:rsid w:val="0002467C"/>
    <w:rsid w:val="00024E44"/>
    <w:rsid w:val="00025AFF"/>
    <w:rsid w:val="00025DA4"/>
    <w:rsid w:val="00026DC1"/>
    <w:rsid w:val="0003310D"/>
    <w:rsid w:val="0003438A"/>
    <w:rsid w:val="000355A7"/>
    <w:rsid w:val="00040DE9"/>
    <w:rsid w:val="0004204C"/>
    <w:rsid w:val="00044A4A"/>
    <w:rsid w:val="00044A84"/>
    <w:rsid w:val="00044D8E"/>
    <w:rsid w:val="00045986"/>
    <w:rsid w:val="0004690F"/>
    <w:rsid w:val="000474DE"/>
    <w:rsid w:val="000523F7"/>
    <w:rsid w:val="0005273C"/>
    <w:rsid w:val="0005381A"/>
    <w:rsid w:val="0005409E"/>
    <w:rsid w:val="000542AC"/>
    <w:rsid w:val="00056466"/>
    <w:rsid w:val="000568C5"/>
    <w:rsid w:val="000632B3"/>
    <w:rsid w:val="00064030"/>
    <w:rsid w:val="00065846"/>
    <w:rsid w:val="00067ECF"/>
    <w:rsid w:val="00070954"/>
    <w:rsid w:val="00070BAC"/>
    <w:rsid w:val="0007278D"/>
    <w:rsid w:val="0007439B"/>
    <w:rsid w:val="00081E3C"/>
    <w:rsid w:val="00082ABE"/>
    <w:rsid w:val="000833FF"/>
    <w:rsid w:val="00083873"/>
    <w:rsid w:val="00084A7D"/>
    <w:rsid w:val="00091333"/>
    <w:rsid w:val="000935D3"/>
    <w:rsid w:val="00093DE6"/>
    <w:rsid w:val="00094651"/>
    <w:rsid w:val="000946BE"/>
    <w:rsid w:val="000964E6"/>
    <w:rsid w:val="0009662C"/>
    <w:rsid w:val="00097DD6"/>
    <w:rsid w:val="000A0C0F"/>
    <w:rsid w:val="000A13FA"/>
    <w:rsid w:val="000A2C9E"/>
    <w:rsid w:val="000A2DB6"/>
    <w:rsid w:val="000A66FA"/>
    <w:rsid w:val="000A73A5"/>
    <w:rsid w:val="000A7D64"/>
    <w:rsid w:val="000B1637"/>
    <w:rsid w:val="000B2A0F"/>
    <w:rsid w:val="000B2D44"/>
    <w:rsid w:val="000B3780"/>
    <w:rsid w:val="000B39E0"/>
    <w:rsid w:val="000B4A64"/>
    <w:rsid w:val="000B5090"/>
    <w:rsid w:val="000B6A6B"/>
    <w:rsid w:val="000C1F92"/>
    <w:rsid w:val="000C20BD"/>
    <w:rsid w:val="000C45DE"/>
    <w:rsid w:val="000C5A92"/>
    <w:rsid w:val="000C5CA3"/>
    <w:rsid w:val="000C6277"/>
    <w:rsid w:val="000C658E"/>
    <w:rsid w:val="000D042E"/>
    <w:rsid w:val="000D2A16"/>
    <w:rsid w:val="000D2D95"/>
    <w:rsid w:val="000D4282"/>
    <w:rsid w:val="000D50F0"/>
    <w:rsid w:val="000D5868"/>
    <w:rsid w:val="000E2572"/>
    <w:rsid w:val="000E25DE"/>
    <w:rsid w:val="000E40FE"/>
    <w:rsid w:val="000F00AC"/>
    <w:rsid w:val="000F3394"/>
    <w:rsid w:val="000F3BC2"/>
    <w:rsid w:val="000F51C7"/>
    <w:rsid w:val="001022C9"/>
    <w:rsid w:val="00102DFC"/>
    <w:rsid w:val="001054F7"/>
    <w:rsid w:val="00106313"/>
    <w:rsid w:val="00106D5D"/>
    <w:rsid w:val="001076ED"/>
    <w:rsid w:val="001101E4"/>
    <w:rsid w:val="001118DF"/>
    <w:rsid w:val="00111A2C"/>
    <w:rsid w:val="00112128"/>
    <w:rsid w:val="00113A09"/>
    <w:rsid w:val="00121287"/>
    <w:rsid w:val="001218F5"/>
    <w:rsid w:val="00121D48"/>
    <w:rsid w:val="00121E02"/>
    <w:rsid w:val="00124D9D"/>
    <w:rsid w:val="00125559"/>
    <w:rsid w:val="00126EE0"/>
    <w:rsid w:val="00127738"/>
    <w:rsid w:val="001301F4"/>
    <w:rsid w:val="00130E1C"/>
    <w:rsid w:val="001350A8"/>
    <w:rsid w:val="00135326"/>
    <w:rsid w:val="0013572C"/>
    <w:rsid w:val="0013592A"/>
    <w:rsid w:val="00135BE2"/>
    <w:rsid w:val="001369F6"/>
    <w:rsid w:val="00140EF3"/>
    <w:rsid w:val="0014344F"/>
    <w:rsid w:val="00147EFF"/>
    <w:rsid w:val="00150BFC"/>
    <w:rsid w:val="0015242C"/>
    <w:rsid w:val="00155920"/>
    <w:rsid w:val="00155BF2"/>
    <w:rsid w:val="0015659B"/>
    <w:rsid w:val="0015738C"/>
    <w:rsid w:val="001607A6"/>
    <w:rsid w:val="00160A45"/>
    <w:rsid w:val="00160E68"/>
    <w:rsid w:val="00161AFD"/>
    <w:rsid w:val="0016276A"/>
    <w:rsid w:val="001636D3"/>
    <w:rsid w:val="00163777"/>
    <w:rsid w:val="001670DF"/>
    <w:rsid w:val="00167141"/>
    <w:rsid w:val="00170AE4"/>
    <w:rsid w:val="001722DE"/>
    <w:rsid w:val="00172EA8"/>
    <w:rsid w:val="00175B99"/>
    <w:rsid w:val="00176A9C"/>
    <w:rsid w:val="00182BC0"/>
    <w:rsid w:val="00182ED3"/>
    <w:rsid w:val="00185500"/>
    <w:rsid w:val="0018593D"/>
    <w:rsid w:val="0018617B"/>
    <w:rsid w:val="00186969"/>
    <w:rsid w:val="0019041C"/>
    <w:rsid w:val="00190BFF"/>
    <w:rsid w:val="001929E7"/>
    <w:rsid w:val="001941A2"/>
    <w:rsid w:val="0019525E"/>
    <w:rsid w:val="0019733E"/>
    <w:rsid w:val="001A0610"/>
    <w:rsid w:val="001A14C2"/>
    <w:rsid w:val="001A1E53"/>
    <w:rsid w:val="001A2821"/>
    <w:rsid w:val="001A42EB"/>
    <w:rsid w:val="001A52BF"/>
    <w:rsid w:val="001B0260"/>
    <w:rsid w:val="001B14FC"/>
    <w:rsid w:val="001B1ADC"/>
    <w:rsid w:val="001B309C"/>
    <w:rsid w:val="001B472F"/>
    <w:rsid w:val="001B539A"/>
    <w:rsid w:val="001B550F"/>
    <w:rsid w:val="001C005E"/>
    <w:rsid w:val="001C2C15"/>
    <w:rsid w:val="001C3052"/>
    <w:rsid w:val="001C4E89"/>
    <w:rsid w:val="001C7D4C"/>
    <w:rsid w:val="001D29EA"/>
    <w:rsid w:val="001D62D6"/>
    <w:rsid w:val="001E07B2"/>
    <w:rsid w:val="001E0921"/>
    <w:rsid w:val="001E43EC"/>
    <w:rsid w:val="001E593F"/>
    <w:rsid w:val="001E6561"/>
    <w:rsid w:val="001F320A"/>
    <w:rsid w:val="001F3B75"/>
    <w:rsid w:val="00202BBA"/>
    <w:rsid w:val="0020321A"/>
    <w:rsid w:val="00205D0C"/>
    <w:rsid w:val="002063C9"/>
    <w:rsid w:val="002079AF"/>
    <w:rsid w:val="00212363"/>
    <w:rsid w:val="002128E5"/>
    <w:rsid w:val="00213376"/>
    <w:rsid w:val="00214C7F"/>
    <w:rsid w:val="00215827"/>
    <w:rsid w:val="002210B1"/>
    <w:rsid w:val="00221322"/>
    <w:rsid w:val="00221974"/>
    <w:rsid w:val="00223C21"/>
    <w:rsid w:val="00224D38"/>
    <w:rsid w:val="0022604E"/>
    <w:rsid w:val="00226084"/>
    <w:rsid w:val="00226FEE"/>
    <w:rsid w:val="00227405"/>
    <w:rsid w:val="00227B81"/>
    <w:rsid w:val="002307A6"/>
    <w:rsid w:val="0023408B"/>
    <w:rsid w:val="002345F4"/>
    <w:rsid w:val="002375E9"/>
    <w:rsid w:val="002378B2"/>
    <w:rsid w:val="00240C2E"/>
    <w:rsid w:val="002418DA"/>
    <w:rsid w:val="002419BD"/>
    <w:rsid w:val="00241FFD"/>
    <w:rsid w:val="00242A6C"/>
    <w:rsid w:val="0024371D"/>
    <w:rsid w:val="00244584"/>
    <w:rsid w:val="00244C84"/>
    <w:rsid w:val="0024673F"/>
    <w:rsid w:val="00247A86"/>
    <w:rsid w:val="00251D89"/>
    <w:rsid w:val="00253C41"/>
    <w:rsid w:val="00254C7D"/>
    <w:rsid w:val="00254DDD"/>
    <w:rsid w:val="00255696"/>
    <w:rsid w:val="00260DB8"/>
    <w:rsid w:val="0026100D"/>
    <w:rsid w:val="002630EC"/>
    <w:rsid w:val="002630F1"/>
    <w:rsid w:val="00267092"/>
    <w:rsid w:val="00270DBD"/>
    <w:rsid w:val="00272F4B"/>
    <w:rsid w:val="002730EB"/>
    <w:rsid w:val="00273D1A"/>
    <w:rsid w:val="00273E66"/>
    <w:rsid w:val="00275D10"/>
    <w:rsid w:val="00276BA3"/>
    <w:rsid w:val="00277472"/>
    <w:rsid w:val="00277704"/>
    <w:rsid w:val="00280A3B"/>
    <w:rsid w:val="00280D93"/>
    <w:rsid w:val="002817C4"/>
    <w:rsid w:val="00281DBA"/>
    <w:rsid w:val="002844C6"/>
    <w:rsid w:val="00287B2D"/>
    <w:rsid w:val="00291808"/>
    <w:rsid w:val="00291DF6"/>
    <w:rsid w:val="0029335F"/>
    <w:rsid w:val="002951CC"/>
    <w:rsid w:val="00296204"/>
    <w:rsid w:val="002A07F6"/>
    <w:rsid w:val="002A341C"/>
    <w:rsid w:val="002A3ABB"/>
    <w:rsid w:val="002A5C99"/>
    <w:rsid w:val="002A7056"/>
    <w:rsid w:val="002A79F0"/>
    <w:rsid w:val="002A7EDA"/>
    <w:rsid w:val="002B359B"/>
    <w:rsid w:val="002B5629"/>
    <w:rsid w:val="002B5730"/>
    <w:rsid w:val="002B6A5C"/>
    <w:rsid w:val="002B72A7"/>
    <w:rsid w:val="002C087D"/>
    <w:rsid w:val="002C4427"/>
    <w:rsid w:val="002C4F10"/>
    <w:rsid w:val="002C5CB8"/>
    <w:rsid w:val="002C67B5"/>
    <w:rsid w:val="002C6D4D"/>
    <w:rsid w:val="002C6E44"/>
    <w:rsid w:val="002D1527"/>
    <w:rsid w:val="002D285A"/>
    <w:rsid w:val="002D4BAC"/>
    <w:rsid w:val="002D51AE"/>
    <w:rsid w:val="002E15F6"/>
    <w:rsid w:val="002E33B8"/>
    <w:rsid w:val="002E40D0"/>
    <w:rsid w:val="002E4374"/>
    <w:rsid w:val="002E4E29"/>
    <w:rsid w:val="002E4E32"/>
    <w:rsid w:val="002E6D90"/>
    <w:rsid w:val="002E6F3D"/>
    <w:rsid w:val="002F0FDE"/>
    <w:rsid w:val="002F2CD7"/>
    <w:rsid w:val="002F4A2B"/>
    <w:rsid w:val="002F4BD7"/>
    <w:rsid w:val="002F4E8F"/>
    <w:rsid w:val="002F671A"/>
    <w:rsid w:val="002F750C"/>
    <w:rsid w:val="003014CA"/>
    <w:rsid w:val="0030203A"/>
    <w:rsid w:val="00302A15"/>
    <w:rsid w:val="00302F88"/>
    <w:rsid w:val="00303EB6"/>
    <w:rsid w:val="00306E96"/>
    <w:rsid w:val="00311D19"/>
    <w:rsid w:val="003124E1"/>
    <w:rsid w:val="003128CE"/>
    <w:rsid w:val="00314518"/>
    <w:rsid w:val="0031569F"/>
    <w:rsid w:val="00315B6A"/>
    <w:rsid w:val="0031772B"/>
    <w:rsid w:val="00320AA9"/>
    <w:rsid w:val="00321B33"/>
    <w:rsid w:val="00322C50"/>
    <w:rsid w:val="00323897"/>
    <w:rsid w:val="003247E9"/>
    <w:rsid w:val="003317E1"/>
    <w:rsid w:val="0033199D"/>
    <w:rsid w:val="00332C77"/>
    <w:rsid w:val="003341A1"/>
    <w:rsid w:val="00335104"/>
    <w:rsid w:val="00337B3B"/>
    <w:rsid w:val="003402AC"/>
    <w:rsid w:val="0034031D"/>
    <w:rsid w:val="0034060E"/>
    <w:rsid w:val="003406C2"/>
    <w:rsid w:val="00340ED0"/>
    <w:rsid w:val="0034215D"/>
    <w:rsid w:val="00343751"/>
    <w:rsid w:val="00345CC4"/>
    <w:rsid w:val="00347F9E"/>
    <w:rsid w:val="00350BD2"/>
    <w:rsid w:val="00350CBE"/>
    <w:rsid w:val="00352390"/>
    <w:rsid w:val="00352A03"/>
    <w:rsid w:val="00352C4F"/>
    <w:rsid w:val="0035371A"/>
    <w:rsid w:val="003569B9"/>
    <w:rsid w:val="00356F03"/>
    <w:rsid w:val="00360CEB"/>
    <w:rsid w:val="00360D6D"/>
    <w:rsid w:val="00363069"/>
    <w:rsid w:val="00366401"/>
    <w:rsid w:val="00372457"/>
    <w:rsid w:val="00372683"/>
    <w:rsid w:val="00373D3A"/>
    <w:rsid w:val="0037404F"/>
    <w:rsid w:val="0037456F"/>
    <w:rsid w:val="00375192"/>
    <w:rsid w:val="0037553F"/>
    <w:rsid w:val="0037592A"/>
    <w:rsid w:val="003762B1"/>
    <w:rsid w:val="00377543"/>
    <w:rsid w:val="003777F5"/>
    <w:rsid w:val="003807CA"/>
    <w:rsid w:val="00380C29"/>
    <w:rsid w:val="0038162B"/>
    <w:rsid w:val="00382357"/>
    <w:rsid w:val="0038464B"/>
    <w:rsid w:val="003847F3"/>
    <w:rsid w:val="00385D92"/>
    <w:rsid w:val="00385E93"/>
    <w:rsid w:val="00391030"/>
    <w:rsid w:val="003911D1"/>
    <w:rsid w:val="0039411E"/>
    <w:rsid w:val="00394FD0"/>
    <w:rsid w:val="003963A7"/>
    <w:rsid w:val="003A0223"/>
    <w:rsid w:val="003A16CC"/>
    <w:rsid w:val="003A3951"/>
    <w:rsid w:val="003A3FC7"/>
    <w:rsid w:val="003A4C82"/>
    <w:rsid w:val="003A5DFA"/>
    <w:rsid w:val="003A7E84"/>
    <w:rsid w:val="003B10B9"/>
    <w:rsid w:val="003B2028"/>
    <w:rsid w:val="003B33C8"/>
    <w:rsid w:val="003B465B"/>
    <w:rsid w:val="003B4C36"/>
    <w:rsid w:val="003B5A6A"/>
    <w:rsid w:val="003B664E"/>
    <w:rsid w:val="003B774D"/>
    <w:rsid w:val="003B7836"/>
    <w:rsid w:val="003B796D"/>
    <w:rsid w:val="003C1214"/>
    <w:rsid w:val="003C14DE"/>
    <w:rsid w:val="003C215C"/>
    <w:rsid w:val="003C2711"/>
    <w:rsid w:val="003C2DF0"/>
    <w:rsid w:val="003C4D41"/>
    <w:rsid w:val="003C6DA6"/>
    <w:rsid w:val="003C72EE"/>
    <w:rsid w:val="003D010A"/>
    <w:rsid w:val="003D06B6"/>
    <w:rsid w:val="003D0EB9"/>
    <w:rsid w:val="003D2E2C"/>
    <w:rsid w:val="003D302E"/>
    <w:rsid w:val="003D4B74"/>
    <w:rsid w:val="003D63F0"/>
    <w:rsid w:val="003D6F72"/>
    <w:rsid w:val="003D71BB"/>
    <w:rsid w:val="003E07B6"/>
    <w:rsid w:val="003E1EE0"/>
    <w:rsid w:val="003E2EC6"/>
    <w:rsid w:val="003E3F11"/>
    <w:rsid w:val="003E4324"/>
    <w:rsid w:val="003E46A5"/>
    <w:rsid w:val="003E5123"/>
    <w:rsid w:val="003E5D73"/>
    <w:rsid w:val="003E5F58"/>
    <w:rsid w:val="003F0D2B"/>
    <w:rsid w:val="003F0FEF"/>
    <w:rsid w:val="003F18F7"/>
    <w:rsid w:val="003F1E71"/>
    <w:rsid w:val="003F21FF"/>
    <w:rsid w:val="003F3660"/>
    <w:rsid w:val="003F369C"/>
    <w:rsid w:val="003F5DF5"/>
    <w:rsid w:val="003F5FBA"/>
    <w:rsid w:val="003F697A"/>
    <w:rsid w:val="003F6F7B"/>
    <w:rsid w:val="003F6FAD"/>
    <w:rsid w:val="0040238B"/>
    <w:rsid w:val="00403FD9"/>
    <w:rsid w:val="00405459"/>
    <w:rsid w:val="004071A8"/>
    <w:rsid w:val="00412773"/>
    <w:rsid w:val="00415A75"/>
    <w:rsid w:val="0041673A"/>
    <w:rsid w:val="0041680D"/>
    <w:rsid w:val="00416835"/>
    <w:rsid w:val="00421D42"/>
    <w:rsid w:val="00422AA8"/>
    <w:rsid w:val="004260CE"/>
    <w:rsid w:val="004269B1"/>
    <w:rsid w:val="004274BA"/>
    <w:rsid w:val="0043044A"/>
    <w:rsid w:val="00430CE5"/>
    <w:rsid w:val="00431B88"/>
    <w:rsid w:val="004339AA"/>
    <w:rsid w:val="00434906"/>
    <w:rsid w:val="004356C9"/>
    <w:rsid w:val="00437D38"/>
    <w:rsid w:val="004428EA"/>
    <w:rsid w:val="004430B0"/>
    <w:rsid w:val="00443EE0"/>
    <w:rsid w:val="00444F7F"/>
    <w:rsid w:val="004459A9"/>
    <w:rsid w:val="0045108F"/>
    <w:rsid w:val="00451A84"/>
    <w:rsid w:val="00453E17"/>
    <w:rsid w:val="00454CA5"/>
    <w:rsid w:val="00455F5B"/>
    <w:rsid w:val="00457C1E"/>
    <w:rsid w:val="00457C37"/>
    <w:rsid w:val="00460525"/>
    <w:rsid w:val="00461166"/>
    <w:rsid w:val="00462F6C"/>
    <w:rsid w:val="00463142"/>
    <w:rsid w:val="0046355A"/>
    <w:rsid w:val="0046413C"/>
    <w:rsid w:val="0046629C"/>
    <w:rsid w:val="004677B8"/>
    <w:rsid w:val="00472F1A"/>
    <w:rsid w:val="00473154"/>
    <w:rsid w:val="00475B8E"/>
    <w:rsid w:val="00475FC4"/>
    <w:rsid w:val="00481132"/>
    <w:rsid w:val="004811F1"/>
    <w:rsid w:val="00485B71"/>
    <w:rsid w:val="0048664A"/>
    <w:rsid w:val="00487126"/>
    <w:rsid w:val="00487F15"/>
    <w:rsid w:val="00491287"/>
    <w:rsid w:val="004959D4"/>
    <w:rsid w:val="00496624"/>
    <w:rsid w:val="004972E5"/>
    <w:rsid w:val="004A0DC2"/>
    <w:rsid w:val="004A2BF5"/>
    <w:rsid w:val="004A5433"/>
    <w:rsid w:val="004A5576"/>
    <w:rsid w:val="004A65BA"/>
    <w:rsid w:val="004A65EC"/>
    <w:rsid w:val="004A7477"/>
    <w:rsid w:val="004A7CCC"/>
    <w:rsid w:val="004B07F2"/>
    <w:rsid w:val="004B162A"/>
    <w:rsid w:val="004B370B"/>
    <w:rsid w:val="004B5837"/>
    <w:rsid w:val="004B7205"/>
    <w:rsid w:val="004B7B08"/>
    <w:rsid w:val="004C003B"/>
    <w:rsid w:val="004C006C"/>
    <w:rsid w:val="004C08C9"/>
    <w:rsid w:val="004C0C3A"/>
    <w:rsid w:val="004C18A8"/>
    <w:rsid w:val="004C1ACB"/>
    <w:rsid w:val="004C247D"/>
    <w:rsid w:val="004C57DD"/>
    <w:rsid w:val="004C5BBF"/>
    <w:rsid w:val="004C6922"/>
    <w:rsid w:val="004C7A23"/>
    <w:rsid w:val="004D004B"/>
    <w:rsid w:val="004D04D6"/>
    <w:rsid w:val="004D0B49"/>
    <w:rsid w:val="004D0E5F"/>
    <w:rsid w:val="004D13AF"/>
    <w:rsid w:val="004D16C1"/>
    <w:rsid w:val="004D2726"/>
    <w:rsid w:val="004D2A5F"/>
    <w:rsid w:val="004D2F28"/>
    <w:rsid w:val="004D47DC"/>
    <w:rsid w:val="004D5A36"/>
    <w:rsid w:val="004D65FE"/>
    <w:rsid w:val="004E1654"/>
    <w:rsid w:val="004E496B"/>
    <w:rsid w:val="004E5DD2"/>
    <w:rsid w:val="004E6221"/>
    <w:rsid w:val="004E6DEE"/>
    <w:rsid w:val="004E76CE"/>
    <w:rsid w:val="004F1A4A"/>
    <w:rsid w:val="004F2067"/>
    <w:rsid w:val="004F29DE"/>
    <w:rsid w:val="004F33A0"/>
    <w:rsid w:val="004F49E8"/>
    <w:rsid w:val="004F4CC7"/>
    <w:rsid w:val="004F79AA"/>
    <w:rsid w:val="005001D5"/>
    <w:rsid w:val="005037BB"/>
    <w:rsid w:val="005042BA"/>
    <w:rsid w:val="00504729"/>
    <w:rsid w:val="00505065"/>
    <w:rsid w:val="00506DD6"/>
    <w:rsid w:val="00507EB3"/>
    <w:rsid w:val="00511B48"/>
    <w:rsid w:val="00511B96"/>
    <w:rsid w:val="00512AD7"/>
    <w:rsid w:val="00512BE0"/>
    <w:rsid w:val="00513FF1"/>
    <w:rsid w:val="005150FE"/>
    <w:rsid w:val="00516D6A"/>
    <w:rsid w:val="00517850"/>
    <w:rsid w:val="005206D6"/>
    <w:rsid w:val="00523BFD"/>
    <w:rsid w:val="00525592"/>
    <w:rsid w:val="00526EBD"/>
    <w:rsid w:val="0053032C"/>
    <w:rsid w:val="00531866"/>
    <w:rsid w:val="00531FD7"/>
    <w:rsid w:val="0053382F"/>
    <w:rsid w:val="0053649D"/>
    <w:rsid w:val="00537448"/>
    <w:rsid w:val="00537927"/>
    <w:rsid w:val="00537989"/>
    <w:rsid w:val="005417D7"/>
    <w:rsid w:val="00543A03"/>
    <w:rsid w:val="00545B55"/>
    <w:rsid w:val="005505F7"/>
    <w:rsid w:val="0055074F"/>
    <w:rsid w:val="00550E35"/>
    <w:rsid w:val="00551ADF"/>
    <w:rsid w:val="00551F49"/>
    <w:rsid w:val="005533FD"/>
    <w:rsid w:val="00553AB7"/>
    <w:rsid w:val="005545DA"/>
    <w:rsid w:val="00555635"/>
    <w:rsid w:val="0055742D"/>
    <w:rsid w:val="005608A7"/>
    <w:rsid w:val="00560A7F"/>
    <w:rsid w:val="005613A1"/>
    <w:rsid w:val="005636F4"/>
    <w:rsid w:val="005669C7"/>
    <w:rsid w:val="00570E25"/>
    <w:rsid w:val="00571127"/>
    <w:rsid w:val="00574C1E"/>
    <w:rsid w:val="0057549A"/>
    <w:rsid w:val="00581FDD"/>
    <w:rsid w:val="0058271B"/>
    <w:rsid w:val="005828BC"/>
    <w:rsid w:val="00586E0D"/>
    <w:rsid w:val="005904BD"/>
    <w:rsid w:val="0059091C"/>
    <w:rsid w:val="005911CD"/>
    <w:rsid w:val="00593FFB"/>
    <w:rsid w:val="00594DD0"/>
    <w:rsid w:val="005964C5"/>
    <w:rsid w:val="00596659"/>
    <w:rsid w:val="0059684E"/>
    <w:rsid w:val="005969D1"/>
    <w:rsid w:val="00596F00"/>
    <w:rsid w:val="005A0543"/>
    <w:rsid w:val="005A4966"/>
    <w:rsid w:val="005A5ECC"/>
    <w:rsid w:val="005A624A"/>
    <w:rsid w:val="005A6950"/>
    <w:rsid w:val="005A710D"/>
    <w:rsid w:val="005A7F6E"/>
    <w:rsid w:val="005B08C0"/>
    <w:rsid w:val="005B1057"/>
    <w:rsid w:val="005B1D98"/>
    <w:rsid w:val="005B2244"/>
    <w:rsid w:val="005B2DB3"/>
    <w:rsid w:val="005B32C3"/>
    <w:rsid w:val="005B4967"/>
    <w:rsid w:val="005B4DE1"/>
    <w:rsid w:val="005B59B1"/>
    <w:rsid w:val="005C0058"/>
    <w:rsid w:val="005C0911"/>
    <w:rsid w:val="005C3C7D"/>
    <w:rsid w:val="005C4132"/>
    <w:rsid w:val="005C4B9E"/>
    <w:rsid w:val="005C4BBF"/>
    <w:rsid w:val="005C505B"/>
    <w:rsid w:val="005D1CB3"/>
    <w:rsid w:val="005D2A88"/>
    <w:rsid w:val="005D4530"/>
    <w:rsid w:val="005D525B"/>
    <w:rsid w:val="005D780D"/>
    <w:rsid w:val="005D7D62"/>
    <w:rsid w:val="005E1A97"/>
    <w:rsid w:val="005E210D"/>
    <w:rsid w:val="005E2185"/>
    <w:rsid w:val="005E2959"/>
    <w:rsid w:val="005E2CE4"/>
    <w:rsid w:val="005E3E17"/>
    <w:rsid w:val="005E4468"/>
    <w:rsid w:val="005E4CD2"/>
    <w:rsid w:val="005E4F72"/>
    <w:rsid w:val="005E5621"/>
    <w:rsid w:val="005F05B7"/>
    <w:rsid w:val="005F207D"/>
    <w:rsid w:val="005F2ACE"/>
    <w:rsid w:val="005F2D85"/>
    <w:rsid w:val="005F52A2"/>
    <w:rsid w:val="005F780D"/>
    <w:rsid w:val="005F7AC5"/>
    <w:rsid w:val="006000FC"/>
    <w:rsid w:val="0060040F"/>
    <w:rsid w:val="006024A1"/>
    <w:rsid w:val="00602D37"/>
    <w:rsid w:val="00603DED"/>
    <w:rsid w:val="00605025"/>
    <w:rsid w:val="00605BA3"/>
    <w:rsid w:val="00605DEA"/>
    <w:rsid w:val="006072C0"/>
    <w:rsid w:val="00607EAD"/>
    <w:rsid w:val="0061175B"/>
    <w:rsid w:val="006124F0"/>
    <w:rsid w:val="006125DD"/>
    <w:rsid w:val="0061406E"/>
    <w:rsid w:val="00614B72"/>
    <w:rsid w:val="006161A8"/>
    <w:rsid w:val="00617BD4"/>
    <w:rsid w:val="006211DF"/>
    <w:rsid w:val="00621589"/>
    <w:rsid w:val="00622C22"/>
    <w:rsid w:val="006259D7"/>
    <w:rsid w:val="00626A81"/>
    <w:rsid w:val="00626ECF"/>
    <w:rsid w:val="00630945"/>
    <w:rsid w:val="00630A3A"/>
    <w:rsid w:val="00632EEE"/>
    <w:rsid w:val="006346B8"/>
    <w:rsid w:val="00634803"/>
    <w:rsid w:val="0063676D"/>
    <w:rsid w:val="0064018B"/>
    <w:rsid w:val="00641626"/>
    <w:rsid w:val="00641E5C"/>
    <w:rsid w:val="0064230B"/>
    <w:rsid w:val="00643EC7"/>
    <w:rsid w:val="006445F0"/>
    <w:rsid w:val="00644EA2"/>
    <w:rsid w:val="006452F2"/>
    <w:rsid w:val="00646A32"/>
    <w:rsid w:val="006507C5"/>
    <w:rsid w:val="0065272C"/>
    <w:rsid w:val="00652BD7"/>
    <w:rsid w:val="00657FC2"/>
    <w:rsid w:val="006612A1"/>
    <w:rsid w:val="00661483"/>
    <w:rsid w:val="00666E50"/>
    <w:rsid w:val="00667B57"/>
    <w:rsid w:val="00671A6D"/>
    <w:rsid w:val="00671C02"/>
    <w:rsid w:val="00672DA9"/>
    <w:rsid w:val="00672E71"/>
    <w:rsid w:val="00680570"/>
    <w:rsid w:val="00686B27"/>
    <w:rsid w:val="00686DA1"/>
    <w:rsid w:val="0069089D"/>
    <w:rsid w:val="00690AAC"/>
    <w:rsid w:val="00691661"/>
    <w:rsid w:val="00694042"/>
    <w:rsid w:val="00696255"/>
    <w:rsid w:val="00696E6D"/>
    <w:rsid w:val="00696FE2"/>
    <w:rsid w:val="006A0120"/>
    <w:rsid w:val="006A1EEB"/>
    <w:rsid w:val="006A23D9"/>
    <w:rsid w:val="006A29E0"/>
    <w:rsid w:val="006A4B6E"/>
    <w:rsid w:val="006A68B6"/>
    <w:rsid w:val="006A7C18"/>
    <w:rsid w:val="006B0A1D"/>
    <w:rsid w:val="006B4388"/>
    <w:rsid w:val="006B5A98"/>
    <w:rsid w:val="006B5D15"/>
    <w:rsid w:val="006B658F"/>
    <w:rsid w:val="006B6D5B"/>
    <w:rsid w:val="006C07F5"/>
    <w:rsid w:val="006C49BB"/>
    <w:rsid w:val="006C556A"/>
    <w:rsid w:val="006C7386"/>
    <w:rsid w:val="006D02F3"/>
    <w:rsid w:val="006D0324"/>
    <w:rsid w:val="006D15E5"/>
    <w:rsid w:val="006D2AF6"/>
    <w:rsid w:val="006D32B2"/>
    <w:rsid w:val="006D3B3C"/>
    <w:rsid w:val="006D5648"/>
    <w:rsid w:val="006D5B44"/>
    <w:rsid w:val="006D7CFF"/>
    <w:rsid w:val="006E10E1"/>
    <w:rsid w:val="006E17C7"/>
    <w:rsid w:val="006E1B65"/>
    <w:rsid w:val="006E237D"/>
    <w:rsid w:val="006E3772"/>
    <w:rsid w:val="006E7126"/>
    <w:rsid w:val="006F0E64"/>
    <w:rsid w:val="006F1080"/>
    <w:rsid w:val="006F61A3"/>
    <w:rsid w:val="007008BF"/>
    <w:rsid w:val="0070130F"/>
    <w:rsid w:val="00702030"/>
    <w:rsid w:val="0070219E"/>
    <w:rsid w:val="00702DA1"/>
    <w:rsid w:val="00704409"/>
    <w:rsid w:val="0070633F"/>
    <w:rsid w:val="007078B0"/>
    <w:rsid w:val="00710CEE"/>
    <w:rsid w:val="007112B5"/>
    <w:rsid w:val="007126EB"/>
    <w:rsid w:val="00715C59"/>
    <w:rsid w:val="00720D95"/>
    <w:rsid w:val="00721E99"/>
    <w:rsid w:val="007254D3"/>
    <w:rsid w:val="00726AA2"/>
    <w:rsid w:val="0073151B"/>
    <w:rsid w:val="00731710"/>
    <w:rsid w:val="0073297C"/>
    <w:rsid w:val="0073439C"/>
    <w:rsid w:val="00734FAC"/>
    <w:rsid w:val="0073621A"/>
    <w:rsid w:val="007369DF"/>
    <w:rsid w:val="00743837"/>
    <w:rsid w:val="00743A11"/>
    <w:rsid w:val="007445DB"/>
    <w:rsid w:val="007456DC"/>
    <w:rsid w:val="00745944"/>
    <w:rsid w:val="007500FD"/>
    <w:rsid w:val="0075148C"/>
    <w:rsid w:val="007539D1"/>
    <w:rsid w:val="00756728"/>
    <w:rsid w:val="00760AA7"/>
    <w:rsid w:val="00761060"/>
    <w:rsid w:val="00764558"/>
    <w:rsid w:val="007650E4"/>
    <w:rsid w:val="00765BFE"/>
    <w:rsid w:val="00766608"/>
    <w:rsid w:val="00770110"/>
    <w:rsid w:val="00772B9D"/>
    <w:rsid w:val="0077456F"/>
    <w:rsid w:val="00774F92"/>
    <w:rsid w:val="00776145"/>
    <w:rsid w:val="00776F10"/>
    <w:rsid w:val="00783541"/>
    <w:rsid w:val="00785947"/>
    <w:rsid w:val="00791C6C"/>
    <w:rsid w:val="00792186"/>
    <w:rsid w:val="00793334"/>
    <w:rsid w:val="00793E37"/>
    <w:rsid w:val="007A5DD8"/>
    <w:rsid w:val="007A6B85"/>
    <w:rsid w:val="007A7EF4"/>
    <w:rsid w:val="007B0BAA"/>
    <w:rsid w:val="007B13C2"/>
    <w:rsid w:val="007B2A2F"/>
    <w:rsid w:val="007B6685"/>
    <w:rsid w:val="007C0163"/>
    <w:rsid w:val="007C1AA3"/>
    <w:rsid w:val="007C2F74"/>
    <w:rsid w:val="007C3B32"/>
    <w:rsid w:val="007C60F0"/>
    <w:rsid w:val="007D1752"/>
    <w:rsid w:val="007D1EF7"/>
    <w:rsid w:val="007D5B11"/>
    <w:rsid w:val="007D6EA8"/>
    <w:rsid w:val="007E07AF"/>
    <w:rsid w:val="007E0DE4"/>
    <w:rsid w:val="007E6EBA"/>
    <w:rsid w:val="007E773A"/>
    <w:rsid w:val="007F086A"/>
    <w:rsid w:val="007F1FE6"/>
    <w:rsid w:val="007F479B"/>
    <w:rsid w:val="007F69F7"/>
    <w:rsid w:val="007F71A2"/>
    <w:rsid w:val="00802688"/>
    <w:rsid w:val="0080269A"/>
    <w:rsid w:val="00803274"/>
    <w:rsid w:val="00803869"/>
    <w:rsid w:val="00803E26"/>
    <w:rsid w:val="0080412F"/>
    <w:rsid w:val="00804CFD"/>
    <w:rsid w:val="00812847"/>
    <w:rsid w:val="008136F4"/>
    <w:rsid w:val="00814922"/>
    <w:rsid w:val="00815FCE"/>
    <w:rsid w:val="0081758B"/>
    <w:rsid w:val="00817846"/>
    <w:rsid w:val="00817E7F"/>
    <w:rsid w:val="00821DF7"/>
    <w:rsid w:val="00825629"/>
    <w:rsid w:val="00826419"/>
    <w:rsid w:val="00826C55"/>
    <w:rsid w:val="008274AA"/>
    <w:rsid w:val="00827644"/>
    <w:rsid w:val="00833943"/>
    <w:rsid w:val="00835970"/>
    <w:rsid w:val="00835BFD"/>
    <w:rsid w:val="00836A3F"/>
    <w:rsid w:val="00836E71"/>
    <w:rsid w:val="00840587"/>
    <w:rsid w:val="00841AD8"/>
    <w:rsid w:val="008428D2"/>
    <w:rsid w:val="0084392B"/>
    <w:rsid w:val="0085097F"/>
    <w:rsid w:val="00850F5F"/>
    <w:rsid w:val="008528CE"/>
    <w:rsid w:val="00853D1E"/>
    <w:rsid w:val="00853EDB"/>
    <w:rsid w:val="008566B4"/>
    <w:rsid w:val="00856B4A"/>
    <w:rsid w:val="00857185"/>
    <w:rsid w:val="0085769A"/>
    <w:rsid w:val="00861F4F"/>
    <w:rsid w:val="00863FC3"/>
    <w:rsid w:val="00864A57"/>
    <w:rsid w:val="0086508E"/>
    <w:rsid w:val="008655B8"/>
    <w:rsid w:val="00866AAD"/>
    <w:rsid w:val="008728A2"/>
    <w:rsid w:val="00872E0E"/>
    <w:rsid w:val="00873BA2"/>
    <w:rsid w:val="00880B8C"/>
    <w:rsid w:val="00882C0D"/>
    <w:rsid w:val="0088493F"/>
    <w:rsid w:val="00884B17"/>
    <w:rsid w:val="00885300"/>
    <w:rsid w:val="00885881"/>
    <w:rsid w:val="0088655D"/>
    <w:rsid w:val="00887311"/>
    <w:rsid w:val="0088752A"/>
    <w:rsid w:val="00892884"/>
    <w:rsid w:val="00893DF6"/>
    <w:rsid w:val="0089791A"/>
    <w:rsid w:val="008A0240"/>
    <w:rsid w:val="008A4141"/>
    <w:rsid w:val="008A56BA"/>
    <w:rsid w:val="008A7785"/>
    <w:rsid w:val="008B21F0"/>
    <w:rsid w:val="008B2A7B"/>
    <w:rsid w:val="008B3C93"/>
    <w:rsid w:val="008B43E4"/>
    <w:rsid w:val="008B4E5C"/>
    <w:rsid w:val="008B538D"/>
    <w:rsid w:val="008B7321"/>
    <w:rsid w:val="008C0879"/>
    <w:rsid w:val="008C0C78"/>
    <w:rsid w:val="008C43EC"/>
    <w:rsid w:val="008C45EE"/>
    <w:rsid w:val="008C4B6A"/>
    <w:rsid w:val="008C5C08"/>
    <w:rsid w:val="008C7937"/>
    <w:rsid w:val="008C7D8D"/>
    <w:rsid w:val="008D1C23"/>
    <w:rsid w:val="008D1E51"/>
    <w:rsid w:val="008D3A51"/>
    <w:rsid w:val="008D3B40"/>
    <w:rsid w:val="008D5922"/>
    <w:rsid w:val="008D5DDD"/>
    <w:rsid w:val="008D6317"/>
    <w:rsid w:val="008D6815"/>
    <w:rsid w:val="008D75EF"/>
    <w:rsid w:val="008D7745"/>
    <w:rsid w:val="008E04F1"/>
    <w:rsid w:val="008E3510"/>
    <w:rsid w:val="008E492E"/>
    <w:rsid w:val="008E4A70"/>
    <w:rsid w:val="008E670F"/>
    <w:rsid w:val="008E7CE3"/>
    <w:rsid w:val="008F0737"/>
    <w:rsid w:val="008F31B2"/>
    <w:rsid w:val="008F5EFC"/>
    <w:rsid w:val="008F778B"/>
    <w:rsid w:val="008F799F"/>
    <w:rsid w:val="009015C5"/>
    <w:rsid w:val="009034CA"/>
    <w:rsid w:val="00903539"/>
    <w:rsid w:val="00905715"/>
    <w:rsid w:val="00907E55"/>
    <w:rsid w:val="00910611"/>
    <w:rsid w:val="00910CF4"/>
    <w:rsid w:val="009112F2"/>
    <w:rsid w:val="00911EFB"/>
    <w:rsid w:val="00914825"/>
    <w:rsid w:val="00914CE1"/>
    <w:rsid w:val="0091582C"/>
    <w:rsid w:val="00916E13"/>
    <w:rsid w:val="009202C4"/>
    <w:rsid w:val="00920BC4"/>
    <w:rsid w:val="0092237B"/>
    <w:rsid w:val="00922A7E"/>
    <w:rsid w:val="0092585C"/>
    <w:rsid w:val="0092595C"/>
    <w:rsid w:val="0092736F"/>
    <w:rsid w:val="00927784"/>
    <w:rsid w:val="00931D62"/>
    <w:rsid w:val="00934676"/>
    <w:rsid w:val="00935A7B"/>
    <w:rsid w:val="00937AB4"/>
    <w:rsid w:val="00940D4D"/>
    <w:rsid w:val="009418FB"/>
    <w:rsid w:val="0094403F"/>
    <w:rsid w:val="009441AB"/>
    <w:rsid w:val="009459EC"/>
    <w:rsid w:val="0094716C"/>
    <w:rsid w:val="00950CCA"/>
    <w:rsid w:val="00950FD7"/>
    <w:rsid w:val="0095158C"/>
    <w:rsid w:val="00954029"/>
    <w:rsid w:val="0095699E"/>
    <w:rsid w:val="00960D8A"/>
    <w:rsid w:val="00961DAF"/>
    <w:rsid w:val="0096294C"/>
    <w:rsid w:val="00964FBC"/>
    <w:rsid w:val="009651DB"/>
    <w:rsid w:val="00967286"/>
    <w:rsid w:val="00972EDE"/>
    <w:rsid w:val="00974082"/>
    <w:rsid w:val="009741C4"/>
    <w:rsid w:val="009755CB"/>
    <w:rsid w:val="00977AD9"/>
    <w:rsid w:val="00977DE4"/>
    <w:rsid w:val="00977FDE"/>
    <w:rsid w:val="0098007D"/>
    <w:rsid w:val="00980C23"/>
    <w:rsid w:val="00980E05"/>
    <w:rsid w:val="00980FDB"/>
    <w:rsid w:val="00981D4A"/>
    <w:rsid w:val="00985B86"/>
    <w:rsid w:val="00992DE6"/>
    <w:rsid w:val="00992EEC"/>
    <w:rsid w:val="00994904"/>
    <w:rsid w:val="00994A47"/>
    <w:rsid w:val="00995081"/>
    <w:rsid w:val="009951F5"/>
    <w:rsid w:val="00995E75"/>
    <w:rsid w:val="0099668A"/>
    <w:rsid w:val="009A0761"/>
    <w:rsid w:val="009A1EA5"/>
    <w:rsid w:val="009A39D2"/>
    <w:rsid w:val="009A63A0"/>
    <w:rsid w:val="009A6F8B"/>
    <w:rsid w:val="009A798D"/>
    <w:rsid w:val="009B2B8D"/>
    <w:rsid w:val="009B3CB6"/>
    <w:rsid w:val="009B51F2"/>
    <w:rsid w:val="009B6B71"/>
    <w:rsid w:val="009C1450"/>
    <w:rsid w:val="009C622C"/>
    <w:rsid w:val="009C6D68"/>
    <w:rsid w:val="009D02F9"/>
    <w:rsid w:val="009D0911"/>
    <w:rsid w:val="009D0C80"/>
    <w:rsid w:val="009D2B55"/>
    <w:rsid w:val="009D4B46"/>
    <w:rsid w:val="009D4B82"/>
    <w:rsid w:val="009D5D63"/>
    <w:rsid w:val="009D62C0"/>
    <w:rsid w:val="009D66B5"/>
    <w:rsid w:val="009E4D54"/>
    <w:rsid w:val="009E5F50"/>
    <w:rsid w:val="009F0388"/>
    <w:rsid w:val="009F07DB"/>
    <w:rsid w:val="009F5418"/>
    <w:rsid w:val="009F75CE"/>
    <w:rsid w:val="00A013CA"/>
    <w:rsid w:val="00A01A54"/>
    <w:rsid w:val="00A032C3"/>
    <w:rsid w:val="00A06868"/>
    <w:rsid w:val="00A07E5D"/>
    <w:rsid w:val="00A10EE5"/>
    <w:rsid w:val="00A127B3"/>
    <w:rsid w:val="00A1286B"/>
    <w:rsid w:val="00A13043"/>
    <w:rsid w:val="00A139E7"/>
    <w:rsid w:val="00A1426F"/>
    <w:rsid w:val="00A172AF"/>
    <w:rsid w:val="00A22DFB"/>
    <w:rsid w:val="00A23CC5"/>
    <w:rsid w:val="00A24A16"/>
    <w:rsid w:val="00A25BB3"/>
    <w:rsid w:val="00A2679E"/>
    <w:rsid w:val="00A27153"/>
    <w:rsid w:val="00A27280"/>
    <w:rsid w:val="00A27EC4"/>
    <w:rsid w:val="00A30117"/>
    <w:rsid w:val="00A320CE"/>
    <w:rsid w:val="00A33405"/>
    <w:rsid w:val="00A34176"/>
    <w:rsid w:val="00A40954"/>
    <w:rsid w:val="00A42304"/>
    <w:rsid w:val="00A51E17"/>
    <w:rsid w:val="00A53A40"/>
    <w:rsid w:val="00A54824"/>
    <w:rsid w:val="00A54B28"/>
    <w:rsid w:val="00A54F32"/>
    <w:rsid w:val="00A574CF"/>
    <w:rsid w:val="00A579F8"/>
    <w:rsid w:val="00A610FE"/>
    <w:rsid w:val="00A611B1"/>
    <w:rsid w:val="00A61BB5"/>
    <w:rsid w:val="00A61E9D"/>
    <w:rsid w:val="00A637C8"/>
    <w:rsid w:val="00A63B5D"/>
    <w:rsid w:val="00A64B60"/>
    <w:rsid w:val="00A65FAA"/>
    <w:rsid w:val="00A66591"/>
    <w:rsid w:val="00A67300"/>
    <w:rsid w:val="00A67EEC"/>
    <w:rsid w:val="00A73B1A"/>
    <w:rsid w:val="00A74022"/>
    <w:rsid w:val="00A74800"/>
    <w:rsid w:val="00A74C19"/>
    <w:rsid w:val="00A74F86"/>
    <w:rsid w:val="00A755D8"/>
    <w:rsid w:val="00A820A8"/>
    <w:rsid w:val="00A83A0C"/>
    <w:rsid w:val="00A84788"/>
    <w:rsid w:val="00A85F9A"/>
    <w:rsid w:val="00A86103"/>
    <w:rsid w:val="00A86DCE"/>
    <w:rsid w:val="00A91323"/>
    <w:rsid w:val="00A91CA2"/>
    <w:rsid w:val="00A92E3C"/>
    <w:rsid w:val="00A95915"/>
    <w:rsid w:val="00A968B0"/>
    <w:rsid w:val="00A96C1B"/>
    <w:rsid w:val="00A979F1"/>
    <w:rsid w:val="00A97C0D"/>
    <w:rsid w:val="00A97CE9"/>
    <w:rsid w:val="00AA0E0E"/>
    <w:rsid w:val="00AA1C83"/>
    <w:rsid w:val="00AA2412"/>
    <w:rsid w:val="00AA2863"/>
    <w:rsid w:val="00AA4CC3"/>
    <w:rsid w:val="00AA6B65"/>
    <w:rsid w:val="00AB0CDC"/>
    <w:rsid w:val="00AB1589"/>
    <w:rsid w:val="00AB221B"/>
    <w:rsid w:val="00AB3432"/>
    <w:rsid w:val="00AB4E37"/>
    <w:rsid w:val="00AC02CC"/>
    <w:rsid w:val="00AC06E8"/>
    <w:rsid w:val="00AC3C64"/>
    <w:rsid w:val="00AC5141"/>
    <w:rsid w:val="00AC5D52"/>
    <w:rsid w:val="00AC61B7"/>
    <w:rsid w:val="00AD5042"/>
    <w:rsid w:val="00AD5235"/>
    <w:rsid w:val="00AD6EEF"/>
    <w:rsid w:val="00AE1B89"/>
    <w:rsid w:val="00AE2665"/>
    <w:rsid w:val="00AE45D6"/>
    <w:rsid w:val="00AE49FF"/>
    <w:rsid w:val="00AE55D7"/>
    <w:rsid w:val="00AE5F2D"/>
    <w:rsid w:val="00AE711C"/>
    <w:rsid w:val="00AF0235"/>
    <w:rsid w:val="00AF0DA6"/>
    <w:rsid w:val="00AF4BAE"/>
    <w:rsid w:val="00AF5EFB"/>
    <w:rsid w:val="00AF7454"/>
    <w:rsid w:val="00B00143"/>
    <w:rsid w:val="00B00307"/>
    <w:rsid w:val="00B003F5"/>
    <w:rsid w:val="00B031C1"/>
    <w:rsid w:val="00B03E1B"/>
    <w:rsid w:val="00B0430A"/>
    <w:rsid w:val="00B0453C"/>
    <w:rsid w:val="00B04FD9"/>
    <w:rsid w:val="00B06606"/>
    <w:rsid w:val="00B0676A"/>
    <w:rsid w:val="00B07345"/>
    <w:rsid w:val="00B121B7"/>
    <w:rsid w:val="00B1251D"/>
    <w:rsid w:val="00B14F80"/>
    <w:rsid w:val="00B1584B"/>
    <w:rsid w:val="00B15A22"/>
    <w:rsid w:val="00B23C24"/>
    <w:rsid w:val="00B24C69"/>
    <w:rsid w:val="00B278CE"/>
    <w:rsid w:val="00B27BD8"/>
    <w:rsid w:val="00B32A0B"/>
    <w:rsid w:val="00B33952"/>
    <w:rsid w:val="00B35795"/>
    <w:rsid w:val="00B35B49"/>
    <w:rsid w:val="00B41225"/>
    <w:rsid w:val="00B42986"/>
    <w:rsid w:val="00B45996"/>
    <w:rsid w:val="00B4714E"/>
    <w:rsid w:val="00B50241"/>
    <w:rsid w:val="00B512AE"/>
    <w:rsid w:val="00B56286"/>
    <w:rsid w:val="00B56607"/>
    <w:rsid w:val="00B57813"/>
    <w:rsid w:val="00B57976"/>
    <w:rsid w:val="00B610F8"/>
    <w:rsid w:val="00B62CDD"/>
    <w:rsid w:val="00B646C9"/>
    <w:rsid w:val="00B64747"/>
    <w:rsid w:val="00B64FCE"/>
    <w:rsid w:val="00B6566F"/>
    <w:rsid w:val="00B677E8"/>
    <w:rsid w:val="00B7336E"/>
    <w:rsid w:val="00B742CC"/>
    <w:rsid w:val="00B7681E"/>
    <w:rsid w:val="00B76CD4"/>
    <w:rsid w:val="00B804B0"/>
    <w:rsid w:val="00B82807"/>
    <w:rsid w:val="00B8342C"/>
    <w:rsid w:val="00B86AEB"/>
    <w:rsid w:val="00B91AA0"/>
    <w:rsid w:val="00B92153"/>
    <w:rsid w:val="00B92857"/>
    <w:rsid w:val="00B94319"/>
    <w:rsid w:val="00B94B54"/>
    <w:rsid w:val="00B960D4"/>
    <w:rsid w:val="00B97413"/>
    <w:rsid w:val="00B9765E"/>
    <w:rsid w:val="00BA04A5"/>
    <w:rsid w:val="00BA21C5"/>
    <w:rsid w:val="00BA28C2"/>
    <w:rsid w:val="00BA2F3E"/>
    <w:rsid w:val="00BA5BDE"/>
    <w:rsid w:val="00BB0B8B"/>
    <w:rsid w:val="00BB4C06"/>
    <w:rsid w:val="00BB574F"/>
    <w:rsid w:val="00BC0BBD"/>
    <w:rsid w:val="00BC18C5"/>
    <w:rsid w:val="00BC3710"/>
    <w:rsid w:val="00BC38D1"/>
    <w:rsid w:val="00BC3F9B"/>
    <w:rsid w:val="00BC40EF"/>
    <w:rsid w:val="00BC440D"/>
    <w:rsid w:val="00BC5AC2"/>
    <w:rsid w:val="00BC680B"/>
    <w:rsid w:val="00BD02AF"/>
    <w:rsid w:val="00BD05E6"/>
    <w:rsid w:val="00BD095B"/>
    <w:rsid w:val="00BD4AAF"/>
    <w:rsid w:val="00BE15F7"/>
    <w:rsid w:val="00BE2A25"/>
    <w:rsid w:val="00BE3765"/>
    <w:rsid w:val="00BE771E"/>
    <w:rsid w:val="00BE7ED0"/>
    <w:rsid w:val="00BF03AC"/>
    <w:rsid w:val="00BF347E"/>
    <w:rsid w:val="00BF409D"/>
    <w:rsid w:val="00BF4798"/>
    <w:rsid w:val="00BF57C5"/>
    <w:rsid w:val="00BF6B38"/>
    <w:rsid w:val="00C0362B"/>
    <w:rsid w:val="00C03C68"/>
    <w:rsid w:val="00C04754"/>
    <w:rsid w:val="00C0533B"/>
    <w:rsid w:val="00C062D8"/>
    <w:rsid w:val="00C0691E"/>
    <w:rsid w:val="00C06D28"/>
    <w:rsid w:val="00C11CA7"/>
    <w:rsid w:val="00C11F76"/>
    <w:rsid w:val="00C12038"/>
    <w:rsid w:val="00C130D0"/>
    <w:rsid w:val="00C148FA"/>
    <w:rsid w:val="00C14EEA"/>
    <w:rsid w:val="00C171DA"/>
    <w:rsid w:val="00C214CB"/>
    <w:rsid w:val="00C21E5A"/>
    <w:rsid w:val="00C22074"/>
    <w:rsid w:val="00C233EF"/>
    <w:rsid w:val="00C24A5B"/>
    <w:rsid w:val="00C30CA7"/>
    <w:rsid w:val="00C31A9C"/>
    <w:rsid w:val="00C31D9F"/>
    <w:rsid w:val="00C31FDA"/>
    <w:rsid w:val="00C3227B"/>
    <w:rsid w:val="00C3252C"/>
    <w:rsid w:val="00C337B8"/>
    <w:rsid w:val="00C37AEA"/>
    <w:rsid w:val="00C422F2"/>
    <w:rsid w:val="00C42BB6"/>
    <w:rsid w:val="00C44712"/>
    <w:rsid w:val="00C460A5"/>
    <w:rsid w:val="00C46396"/>
    <w:rsid w:val="00C47694"/>
    <w:rsid w:val="00C47BD8"/>
    <w:rsid w:val="00C47BE4"/>
    <w:rsid w:val="00C50D36"/>
    <w:rsid w:val="00C51D60"/>
    <w:rsid w:val="00C53406"/>
    <w:rsid w:val="00C538B0"/>
    <w:rsid w:val="00C54905"/>
    <w:rsid w:val="00C54E04"/>
    <w:rsid w:val="00C55297"/>
    <w:rsid w:val="00C5570D"/>
    <w:rsid w:val="00C561CB"/>
    <w:rsid w:val="00C60165"/>
    <w:rsid w:val="00C6170B"/>
    <w:rsid w:val="00C61803"/>
    <w:rsid w:val="00C61CC7"/>
    <w:rsid w:val="00C6568C"/>
    <w:rsid w:val="00C656F1"/>
    <w:rsid w:val="00C67FB1"/>
    <w:rsid w:val="00C7065D"/>
    <w:rsid w:val="00C71D15"/>
    <w:rsid w:val="00C71D8E"/>
    <w:rsid w:val="00C7208E"/>
    <w:rsid w:val="00C725A1"/>
    <w:rsid w:val="00C72636"/>
    <w:rsid w:val="00C73F21"/>
    <w:rsid w:val="00C758D4"/>
    <w:rsid w:val="00C76336"/>
    <w:rsid w:val="00C77172"/>
    <w:rsid w:val="00C8132C"/>
    <w:rsid w:val="00C82F9A"/>
    <w:rsid w:val="00C837DD"/>
    <w:rsid w:val="00C83ADD"/>
    <w:rsid w:val="00C84506"/>
    <w:rsid w:val="00C85006"/>
    <w:rsid w:val="00C86039"/>
    <w:rsid w:val="00C91BDD"/>
    <w:rsid w:val="00C92302"/>
    <w:rsid w:val="00C93774"/>
    <w:rsid w:val="00C938AF"/>
    <w:rsid w:val="00C944FD"/>
    <w:rsid w:val="00C952B1"/>
    <w:rsid w:val="00C95DFA"/>
    <w:rsid w:val="00C973FB"/>
    <w:rsid w:val="00C97853"/>
    <w:rsid w:val="00C9790E"/>
    <w:rsid w:val="00CA3102"/>
    <w:rsid w:val="00CA4232"/>
    <w:rsid w:val="00CA724F"/>
    <w:rsid w:val="00CB23E0"/>
    <w:rsid w:val="00CB259F"/>
    <w:rsid w:val="00CB39E4"/>
    <w:rsid w:val="00CB4077"/>
    <w:rsid w:val="00CB494B"/>
    <w:rsid w:val="00CB502E"/>
    <w:rsid w:val="00CB5A51"/>
    <w:rsid w:val="00CB5B36"/>
    <w:rsid w:val="00CB5E94"/>
    <w:rsid w:val="00CB6F65"/>
    <w:rsid w:val="00CC182A"/>
    <w:rsid w:val="00CC1EB1"/>
    <w:rsid w:val="00CC2A8B"/>
    <w:rsid w:val="00CC3773"/>
    <w:rsid w:val="00CC43A3"/>
    <w:rsid w:val="00CC4D6D"/>
    <w:rsid w:val="00CD1710"/>
    <w:rsid w:val="00CD198D"/>
    <w:rsid w:val="00CD3382"/>
    <w:rsid w:val="00CD3F62"/>
    <w:rsid w:val="00CD6F29"/>
    <w:rsid w:val="00CD7DA8"/>
    <w:rsid w:val="00CE5274"/>
    <w:rsid w:val="00CE6087"/>
    <w:rsid w:val="00CF2B20"/>
    <w:rsid w:val="00CF4066"/>
    <w:rsid w:val="00CF4A48"/>
    <w:rsid w:val="00CF6C5C"/>
    <w:rsid w:val="00CF7C4B"/>
    <w:rsid w:val="00CF7D85"/>
    <w:rsid w:val="00D001C9"/>
    <w:rsid w:val="00D00E75"/>
    <w:rsid w:val="00D016FA"/>
    <w:rsid w:val="00D027C8"/>
    <w:rsid w:val="00D03963"/>
    <w:rsid w:val="00D071A5"/>
    <w:rsid w:val="00D071DB"/>
    <w:rsid w:val="00D13BFE"/>
    <w:rsid w:val="00D143D2"/>
    <w:rsid w:val="00D15356"/>
    <w:rsid w:val="00D15880"/>
    <w:rsid w:val="00D15B97"/>
    <w:rsid w:val="00D16266"/>
    <w:rsid w:val="00D163F7"/>
    <w:rsid w:val="00D16695"/>
    <w:rsid w:val="00D166DD"/>
    <w:rsid w:val="00D16B0F"/>
    <w:rsid w:val="00D210CD"/>
    <w:rsid w:val="00D224EC"/>
    <w:rsid w:val="00D25E7A"/>
    <w:rsid w:val="00D25EE2"/>
    <w:rsid w:val="00D2764F"/>
    <w:rsid w:val="00D2778B"/>
    <w:rsid w:val="00D34812"/>
    <w:rsid w:val="00D34A86"/>
    <w:rsid w:val="00D40641"/>
    <w:rsid w:val="00D40929"/>
    <w:rsid w:val="00D409B6"/>
    <w:rsid w:val="00D469CF"/>
    <w:rsid w:val="00D47A76"/>
    <w:rsid w:val="00D50222"/>
    <w:rsid w:val="00D50CD9"/>
    <w:rsid w:val="00D52620"/>
    <w:rsid w:val="00D52A90"/>
    <w:rsid w:val="00D56B64"/>
    <w:rsid w:val="00D57C30"/>
    <w:rsid w:val="00D61074"/>
    <w:rsid w:val="00D6178D"/>
    <w:rsid w:val="00D62100"/>
    <w:rsid w:val="00D63F3B"/>
    <w:rsid w:val="00D64520"/>
    <w:rsid w:val="00D67475"/>
    <w:rsid w:val="00D71D5C"/>
    <w:rsid w:val="00D72B2A"/>
    <w:rsid w:val="00D740A0"/>
    <w:rsid w:val="00D74300"/>
    <w:rsid w:val="00D748C8"/>
    <w:rsid w:val="00D75C07"/>
    <w:rsid w:val="00D76BAA"/>
    <w:rsid w:val="00D76D20"/>
    <w:rsid w:val="00D81CA8"/>
    <w:rsid w:val="00D8483C"/>
    <w:rsid w:val="00D942BE"/>
    <w:rsid w:val="00D95C0B"/>
    <w:rsid w:val="00D975E8"/>
    <w:rsid w:val="00DA3DA5"/>
    <w:rsid w:val="00DA5596"/>
    <w:rsid w:val="00DA590C"/>
    <w:rsid w:val="00DA6B4F"/>
    <w:rsid w:val="00DB02F0"/>
    <w:rsid w:val="00DB27C2"/>
    <w:rsid w:val="00DB2F9F"/>
    <w:rsid w:val="00DB429F"/>
    <w:rsid w:val="00DB4C14"/>
    <w:rsid w:val="00DC013C"/>
    <w:rsid w:val="00DC04EA"/>
    <w:rsid w:val="00DC0682"/>
    <w:rsid w:val="00DC2DE7"/>
    <w:rsid w:val="00DC2ED1"/>
    <w:rsid w:val="00DC2FB3"/>
    <w:rsid w:val="00DC4754"/>
    <w:rsid w:val="00DC4FC2"/>
    <w:rsid w:val="00DC5739"/>
    <w:rsid w:val="00DD0613"/>
    <w:rsid w:val="00DD0CBF"/>
    <w:rsid w:val="00DD0CE7"/>
    <w:rsid w:val="00DD1150"/>
    <w:rsid w:val="00DD2A66"/>
    <w:rsid w:val="00DD6A79"/>
    <w:rsid w:val="00DD7197"/>
    <w:rsid w:val="00DE1AA8"/>
    <w:rsid w:val="00DE265A"/>
    <w:rsid w:val="00DE31C3"/>
    <w:rsid w:val="00DE37CB"/>
    <w:rsid w:val="00DE3907"/>
    <w:rsid w:val="00DE5E44"/>
    <w:rsid w:val="00DE6BC4"/>
    <w:rsid w:val="00DE714B"/>
    <w:rsid w:val="00DF2112"/>
    <w:rsid w:val="00DF22D6"/>
    <w:rsid w:val="00DF3979"/>
    <w:rsid w:val="00DF4622"/>
    <w:rsid w:val="00DF503E"/>
    <w:rsid w:val="00DF6648"/>
    <w:rsid w:val="00DF79BA"/>
    <w:rsid w:val="00E00C79"/>
    <w:rsid w:val="00E00DF9"/>
    <w:rsid w:val="00E034B8"/>
    <w:rsid w:val="00E05BE6"/>
    <w:rsid w:val="00E06E44"/>
    <w:rsid w:val="00E07AEE"/>
    <w:rsid w:val="00E10FBE"/>
    <w:rsid w:val="00E11341"/>
    <w:rsid w:val="00E11ACC"/>
    <w:rsid w:val="00E1212C"/>
    <w:rsid w:val="00E1424B"/>
    <w:rsid w:val="00E15C5D"/>
    <w:rsid w:val="00E16107"/>
    <w:rsid w:val="00E17149"/>
    <w:rsid w:val="00E20CDC"/>
    <w:rsid w:val="00E224EF"/>
    <w:rsid w:val="00E23889"/>
    <w:rsid w:val="00E246AA"/>
    <w:rsid w:val="00E25AF7"/>
    <w:rsid w:val="00E26A60"/>
    <w:rsid w:val="00E30945"/>
    <w:rsid w:val="00E323D2"/>
    <w:rsid w:val="00E326FC"/>
    <w:rsid w:val="00E3298E"/>
    <w:rsid w:val="00E33FFC"/>
    <w:rsid w:val="00E36307"/>
    <w:rsid w:val="00E36C7C"/>
    <w:rsid w:val="00E36DB5"/>
    <w:rsid w:val="00E411AF"/>
    <w:rsid w:val="00E417B5"/>
    <w:rsid w:val="00E43408"/>
    <w:rsid w:val="00E47336"/>
    <w:rsid w:val="00E47384"/>
    <w:rsid w:val="00E47707"/>
    <w:rsid w:val="00E53BD0"/>
    <w:rsid w:val="00E54411"/>
    <w:rsid w:val="00E5593C"/>
    <w:rsid w:val="00E564C4"/>
    <w:rsid w:val="00E56B97"/>
    <w:rsid w:val="00E60004"/>
    <w:rsid w:val="00E632E3"/>
    <w:rsid w:val="00E63AC9"/>
    <w:rsid w:val="00E6418F"/>
    <w:rsid w:val="00E675E0"/>
    <w:rsid w:val="00E67F8D"/>
    <w:rsid w:val="00E708EB"/>
    <w:rsid w:val="00E713E0"/>
    <w:rsid w:val="00E7208E"/>
    <w:rsid w:val="00E73D3E"/>
    <w:rsid w:val="00E75E15"/>
    <w:rsid w:val="00E76272"/>
    <w:rsid w:val="00E769E6"/>
    <w:rsid w:val="00E76E22"/>
    <w:rsid w:val="00E77DD3"/>
    <w:rsid w:val="00E77FDC"/>
    <w:rsid w:val="00E80B38"/>
    <w:rsid w:val="00E8100A"/>
    <w:rsid w:val="00E81E6F"/>
    <w:rsid w:val="00E81F1A"/>
    <w:rsid w:val="00E85942"/>
    <w:rsid w:val="00E862FD"/>
    <w:rsid w:val="00E866B1"/>
    <w:rsid w:val="00E9360F"/>
    <w:rsid w:val="00E938FE"/>
    <w:rsid w:val="00E94D79"/>
    <w:rsid w:val="00E95B54"/>
    <w:rsid w:val="00E9698B"/>
    <w:rsid w:val="00EA0159"/>
    <w:rsid w:val="00EA0FE9"/>
    <w:rsid w:val="00EA2129"/>
    <w:rsid w:val="00EA2313"/>
    <w:rsid w:val="00EA4CFF"/>
    <w:rsid w:val="00EA61C1"/>
    <w:rsid w:val="00EA6AA7"/>
    <w:rsid w:val="00EA719F"/>
    <w:rsid w:val="00EA73EC"/>
    <w:rsid w:val="00EB42D8"/>
    <w:rsid w:val="00EC063A"/>
    <w:rsid w:val="00EC0BF5"/>
    <w:rsid w:val="00EC1C2B"/>
    <w:rsid w:val="00EC3FC0"/>
    <w:rsid w:val="00EC61DB"/>
    <w:rsid w:val="00ED015A"/>
    <w:rsid w:val="00ED145C"/>
    <w:rsid w:val="00ED171D"/>
    <w:rsid w:val="00ED343A"/>
    <w:rsid w:val="00ED34EE"/>
    <w:rsid w:val="00ED37EA"/>
    <w:rsid w:val="00ED4567"/>
    <w:rsid w:val="00ED50AF"/>
    <w:rsid w:val="00ED588A"/>
    <w:rsid w:val="00EE0FF0"/>
    <w:rsid w:val="00EE1EC6"/>
    <w:rsid w:val="00EE247E"/>
    <w:rsid w:val="00EE3168"/>
    <w:rsid w:val="00EE486E"/>
    <w:rsid w:val="00EE606D"/>
    <w:rsid w:val="00EE77FC"/>
    <w:rsid w:val="00EF0BBF"/>
    <w:rsid w:val="00EF17C3"/>
    <w:rsid w:val="00EF30A3"/>
    <w:rsid w:val="00EF4E95"/>
    <w:rsid w:val="00F01250"/>
    <w:rsid w:val="00F01A1F"/>
    <w:rsid w:val="00F0361E"/>
    <w:rsid w:val="00F03800"/>
    <w:rsid w:val="00F05055"/>
    <w:rsid w:val="00F06B79"/>
    <w:rsid w:val="00F107A8"/>
    <w:rsid w:val="00F10ACC"/>
    <w:rsid w:val="00F10AF3"/>
    <w:rsid w:val="00F10C87"/>
    <w:rsid w:val="00F11CBC"/>
    <w:rsid w:val="00F120C5"/>
    <w:rsid w:val="00F152EC"/>
    <w:rsid w:val="00F16D98"/>
    <w:rsid w:val="00F179AB"/>
    <w:rsid w:val="00F20EB9"/>
    <w:rsid w:val="00F21D23"/>
    <w:rsid w:val="00F227B3"/>
    <w:rsid w:val="00F25CB2"/>
    <w:rsid w:val="00F26CDB"/>
    <w:rsid w:val="00F272BD"/>
    <w:rsid w:val="00F3053D"/>
    <w:rsid w:val="00F320EF"/>
    <w:rsid w:val="00F34C06"/>
    <w:rsid w:val="00F35B85"/>
    <w:rsid w:val="00F36468"/>
    <w:rsid w:val="00F36A99"/>
    <w:rsid w:val="00F3731E"/>
    <w:rsid w:val="00F37736"/>
    <w:rsid w:val="00F47F9C"/>
    <w:rsid w:val="00F51445"/>
    <w:rsid w:val="00F5196B"/>
    <w:rsid w:val="00F51C58"/>
    <w:rsid w:val="00F53A2C"/>
    <w:rsid w:val="00F5538A"/>
    <w:rsid w:val="00F60BE6"/>
    <w:rsid w:val="00F60F67"/>
    <w:rsid w:val="00F620E7"/>
    <w:rsid w:val="00F62CF1"/>
    <w:rsid w:val="00F634CA"/>
    <w:rsid w:val="00F645AA"/>
    <w:rsid w:val="00F647EA"/>
    <w:rsid w:val="00F712E1"/>
    <w:rsid w:val="00F7151C"/>
    <w:rsid w:val="00F71EF7"/>
    <w:rsid w:val="00F725C9"/>
    <w:rsid w:val="00F72B65"/>
    <w:rsid w:val="00F72D3B"/>
    <w:rsid w:val="00F7427C"/>
    <w:rsid w:val="00F75CCD"/>
    <w:rsid w:val="00F75CE1"/>
    <w:rsid w:val="00F76660"/>
    <w:rsid w:val="00F767F9"/>
    <w:rsid w:val="00F76821"/>
    <w:rsid w:val="00F77E25"/>
    <w:rsid w:val="00F83652"/>
    <w:rsid w:val="00F83F8E"/>
    <w:rsid w:val="00F84445"/>
    <w:rsid w:val="00F84F5D"/>
    <w:rsid w:val="00F8709E"/>
    <w:rsid w:val="00F87B68"/>
    <w:rsid w:val="00F87CE0"/>
    <w:rsid w:val="00F930E4"/>
    <w:rsid w:val="00F949EE"/>
    <w:rsid w:val="00F94BD4"/>
    <w:rsid w:val="00F94C0D"/>
    <w:rsid w:val="00F94C46"/>
    <w:rsid w:val="00F95673"/>
    <w:rsid w:val="00F96F13"/>
    <w:rsid w:val="00F97E9D"/>
    <w:rsid w:val="00FA2FC9"/>
    <w:rsid w:val="00FA3599"/>
    <w:rsid w:val="00FA3EA9"/>
    <w:rsid w:val="00FB11CF"/>
    <w:rsid w:val="00FB2716"/>
    <w:rsid w:val="00FB2DEE"/>
    <w:rsid w:val="00FB497C"/>
    <w:rsid w:val="00FB623F"/>
    <w:rsid w:val="00FB766C"/>
    <w:rsid w:val="00FB7963"/>
    <w:rsid w:val="00FC02AF"/>
    <w:rsid w:val="00FC0CAC"/>
    <w:rsid w:val="00FC19E7"/>
    <w:rsid w:val="00FC1C3F"/>
    <w:rsid w:val="00FC5EC8"/>
    <w:rsid w:val="00FD0857"/>
    <w:rsid w:val="00FD0B94"/>
    <w:rsid w:val="00FD0E4E"/>
    <w:rsid w:val="00FD129B"/>
    <w:rsid w:val="00FD1415"/>
    <w:rsid w:val="00FD3E31"/>
    <w:rsid w:val="00FD4E1D"/>
    <w:rsid w:val="00FD5327"/>
    <w:rsid w:val="00FD584D"/>
    <w:rsid w:val="00FD59AE"/>
    <w:rsid w:val="00FE124F"/>
    <w:rsid w:val="00FE3C7D"/>
    <w:rsid w:val="00FE3D5D"/>
    <w:rsid w:val="00FE40DD"/>
    <w:rsid w:val="00FE4556"/>
    <w:rsid w:val="00FE4F1C"/>
    <w:rsid w:val="00FE581F"/>
    <w:rsid w:val="00FE6B26"/>
    <w:rsid w:val="00FF0B9D"/>
    <w:rsid w:val="00FF163A"/>
    <w:rsid w:val="00FF1B4D"/>
    <w:rsid w:val="00FF454B"/>
    <w:rsid w:val="00FF4B0A"/>
    <w:rsid w:val="00FF6A07"/>
    <w:rsid w:val="00FF759D"/>
    <w:rsid w:val="00FF799C"/>
    <w:rsid w:val="0585C680"/>
    <w:rsid w:val="0713E6BF"/>
    <w:rsid w:val="09FFA11F"/>
    <w:rsid w:val="10C47F79"/>
    <w:rsid w:val="15DC44B2"/>
    <w:rsid w:val="26128D59"/>
    <w:rsid w:val="290C639E"/>
    <w:rsid w:val="41C64144"/>
    <w:rsid w:val="4839FA2C"/>
    <w:rsid w:val="4C25648C"/>
    <w:rsid w:val="623D5678"/>
    <w:rsid w:val="7057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018F7"/>
  <w15:docId w15:val="{67067A52-1155-447A-95EE-0EE1E59A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4B5837"/>
    <w:pPr>
      <w:spacing w:after="120"/>
    </w:pPr>
    <w:rPr>
      <w:szCs w:val="24"/>
    </w:rPr>
  </w:style>
  <w:style w:type="paragraph" w:styleId="Heading1">
    <w:name w:val="heading 1"/>
    <w:basedOn w:val="Normal"/>
    <w:next w:val="Normal"/>
    <w:link w:val="Heading1Char"/>
    <w:uiPriority w:val="9"/>
    <w:qFormat/>
    <w:rsid w:val="00A54B28"/>
    <w:pPr>
      <w:keepNext/>
      <w:keepLines/>
      <w:numPr>
        <w:numId w:val="1"/>
      </w:numPr>
      <w:spacing w:before="480" w:after="0"/>
      <w:outlineLvl w:val="0"/>
    </w:pPr>
    <w:rPr>
      <w:rFonts w:eastAsiaTheme="majorEastAsia" w:cstheme="majorBidi"/>
      <w:b/>
      <w:bCs/>
      <w:color w:val="572163"/>
      <w:sz w:val="36"/>
      <w:szCs w:val="28"/>
    </w:rPr>
  </w:style>
  <w:style w:type="paragraph" w:styleId="Heading2">
    <w:name w:val="heading 2"/>
    <w:basedOn w:val="Normal"/>
    <w:next w:val="Normal"/>
    <w:link w:val="Heading2Char"/>
    <w:uiPriority w:val="9"/>
    <w:unhideWhenUsed/>
    <w:qFormat/>
    <w:rsid w:val="00A54B28"/>
    <w:pPr>
      <w:keepNext/>
      <w:keepLines/>
      <w:numPr>
        <w:ilvl w:val="1"/>
        <w:numId w:val="1"/>
      </w:numPr>
      <w:spacing w:before="200" w:after="240"/>
      <w:outlineLvl w:val="1"/>
    </w:pPr>
    <w:rPr>
      <w:rFonts w:eastAsiaTheme="majorEastAsia" w:cstheme="minorHAnsi"/>
      <w:b/>
      <w:bCs/>
      <w:color w:val="572163"/>
      <w:sz w:val="28"/>
      <w:szCs w:val="36"/>
    </w:rPr>
  </w:style>
  <w:style w:type="paragraph" w:styleId="Heading3">
    <w:name w:val="heading 3"/>
    <w:basedOn w:val="BodyText"/>
    <w:next w:val="Normal"/>
    <w:link w:val="Heading3Char"/>
    <w:uiPriority w:val="9"/>
    <w:unhideWhenUsed/>
    <w:qFormat/>
    <w:rsid w:val="004B5837"/>
    <w:pPr>
      <w:ind w:left="720" w:hanging="720"/>
      <w:outlineLvl w:val="2"/>
    </w:pPr>
    <w:rPr>
      <w:b/>
      <w:color w:val="572163"/>
      <w:sz w:val="24"/>
      <w:szCs w:val="28"/>
    </w:rPr>
  </w:style>
  <w:style w:type="paragraph" w:styleId="Heading4">
    <w:name w:val="heading 4"/>
    <w:basedOn w:val="Normal"/>
    <w:next w:val="Normal"/>
    <w:link w:val="Heading4Char"/>
    <w:uiPriority w:val="9"/>
    <w:unhideWhenUsed/>
    <w:qFormat/>
    <w:rsid w:val="009A39D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4B2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54B2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54B2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54B2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4B2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5837"/>
    <w:pPr>
      <w:spacing w:after="300" w:line="240" w:lineRule="auto"/>
      <w:contextualSpacing/>
      <w:jc w:val="center"/>
    </w:pPr>
    <w:rPr>
      <w:rFonts w:ascii="Calibri" w:eastAsiaTheme="majorEastAsia" w:hAnsi="Calibri" w:cstheme="majorBidi"/>
      <w:b/>
      <w:color w:val="572163"/>
      <w:spacing w:val="5"/>
      <w:kern w:val="28"/>
      <w:sz w:val="72"/>
      <w:szCs w:val="52"/>
    </w:rPr>
  </w:style>
  <w:style w:type="character" w:customStyle="1" w:styleId="TitleChar">
    <w:name w:val="Title Char"/>
    <w:basedOn w:val="DefaultParagraphFont"/>
    <w:link w:val="Title"/>
    <w:uiPriority w:val="10"/>
    <w:rsid w:val="004B5837"/>
    <w:rPr>
      <w:rFonts w:ascii="Calibri" w:eastAsiaTheme="majorEastAsia" w:hAnsi="Calibri" w:cstheme="majorBidi"/>
      <w:b/>
      <w:color w:val="572163"/>
      <w:spacing w:val="5"/>
      <w:kern w:val="28"/>
      <w:sz w:val="72"/>
      <w:szCs w:val="52"/>
    </w:rPr>
  </w:style>
  <w:style w:type="character" w:customStyle="1" w:styleId="Heading1Char">
    <w:name w:val="Heading 1 Char"/>
    <w:basedOn w:val="DefaultParagraphFont"/>
    <w:link w:val="Heading1"/>
    <w:uiPriority w:val="9"/>
    <w:rsid w:val="00A54B28"/>
    <w:rPr>
      <w:rFonts w:eastAsiaTheme="majorEastAsia" w:cstheme="majorBidi"/>
      <w:b/>
      <w:bCs/>
      <w:color w:val="572163"/>
      <w:sz w:val="36"/>
      <w:szCs w:val="28"/>
    </w:rPr>
  </w:style>
  <w:style w:type="paragraph" w:styleId="ListParagraph">
    <w:name w:val="List Paragraph"/>
    <w:basedOn w:val="Normal"/>
    <w:uiPriority w:val="34"/>
    <w:qFormat/>
    <w:rsid w:val="0070219E"/>
    <w:pPr>
      <w:contextualSpacing/>
    </w:pPr>
  </w:style>
  <w:style w:type="character" w:customStyle="1" w:styleId="Heading2Char">
    <w:name w:val="Heading 2 Char"/>
    <w:basedOn w:val="DefaultParagraphFont"/>
    <w:link w:val="Heading2"/>
    <w:uiPriority w:val="9"/>
    <w:rsid w:val="00A54B28"/>
    <w:rPr>
      <w:rFonts w:eastAsiaTheme="majorEastAsia" w:cstheme="minorHAnsi"/>
      <w:b/>
      <w:bCs/>
      <w:color w:val="572163"/>
      <w:sz w:val="28"/>
      <w:szCs w:val="36"/>
    </w:rPr>
  </w:style>
  <w:style w:type="character" w:customStyle="1" w:styleId="Heading3Char">
    <w:name w:val="Heading 3 Char"/>
    <w:basedOn w:val="DefaultParagraphFont"/>
    <w:link w:val="Heading3"/>
    <w:uiPriority w:val="9"/>
    <w:rsid w:val="004B5837"/>
    <w:rPr>
      <w:b/>
      <w:color w:val="572163"/>
      <w:sz w:val="24"/>
      <w:szCs w:val="28"/>
    </w:rPr>
  </w:style>
  <w:style w:type="paragraph" w:styleId="NormalWeb">
    <w:name w:val="Normal (Web)"/>
    <w:basedOn w:val="Normal"/>
    <w:uiPriority w:val="99"/>
    <w:semiHidden/>
    <w:unhideWhenUsed/>
    <w:rsid w:val="00DE3907"/>
    <w:pPr>
      <w:spacing w:before="100" w:beforeAutospacing="1" w:after="100" w:afterAutospacing="1" w:line="240" w:lineRule="auto"/>
    </w:pPr>
    <w:rPr>
      <w:rFonts w:ascii="Times New Roman" w:eastAsia="Times New Roman" w:hAnsi="Times New Roman" w:cs="Times New Roman"/>
      <w:sz w:val="24"/>
      <w:lang w:val="en-GB" w:eastAsia="en-GB"/>
    </w:rPr>
  </w:style>
  <w:style w:type="paragraph" w:styleId="BalloonText">
    <w:name w:val="Balloon Text"/>
    <w:basedOn w:val="Normal"/>
    <w:link w:val="BalloonTextChar"/>
    <w:uiPriority w:val="99"/>
    <w:semiHidden/>
    <w:unhideWhenUsed/>
    <w:rsid w:val="00644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5F0"/>
    <w:rPr>
      <w:rFonts w:ascii="Tahoma" w:hAnsi="Tahoma" w:cs="Tahoma"/>
      <w:sz w:val="16"/>
      <w:szCs w:val="16"/>
    </w:rPr>
  </w:style>
  <w:style w:type="paragraph" w:styleId="Quote">
    <w:name w:val="Quote"/>
    <w:basedOn w:val="Normal"/>
    <w:next w:val="Normal"/>
    <w:link w:val="QuoteChar"/>
    <w:uiPriority w:val="29"/>
    <w:qFormat/>
    <w:rsid w:val="00AA1C83"/>
    <w:rPr>
      <w:i/>
      <w:iCs/>
      <w:color w:val="000000" w:themeColor="text1"/>
    </w:rPr>
  </w:style>
  <w:style w:type="character" w:customStyle="1" w:styleId="QuoteChar">
    <w:name w:val="Quote Char"/>
    <w:basedOn w:val="DefaultParagraphFont"/>
    <w:link w:val="Quote"/>
    <w:uiPriority w:val="29"/>
    <w:rsid w:val="00AA1C83"/>
    <w:rPr>
      <w:i/>
      <w:iCs/>
      <w:color w:val="000000" w:themeColor="text1"/>
    </w:rPr>
  </w:style>
  <w:style w:type="paragraph" w:styleId="IntenseQuote">
    <w:name w:val="Intense Quote"/>
    <w:basedOn w:val="Normal"/>
    <w:next w:val="Normal"/>
    <w:link w:val="IntenseQuoteChar"/>
    <w:uiPriority w:val="30"/>
    <w:qFormat/>
    <w:rsid w:val="00D63F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3F3B"/>
    <w:rPr>
      <w:b/>
      <w:bCs/>
      <w:i/>
      <w:iCs/>
      <w:color w:val="4F81BD" w:themeColor="accent1"/>
    </w:rPr>
  </w:style>
  <w:style w:type="table" w:styleId="TableGrid">
    <w:name w:val="Table Grid"/>
    <w:basedOn w:val="TableNormal"/>
    <w:uiPriority w:val="99"/>
    <w:rsid w:val="002C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2ED1"/>
    <w:rPr>
      <w:b/>
      <w:bCs/>
      <w:i/>
      <w:iCs/>
      <w:color w:val="4F81BD" w:themeColor="accent1"/>
    </w:rPr>
  </w:style>
  <w:style w:type="character" w:styleId="Emphasis">
    <w:name w:val="Emphasis"/>
    <w:basedOn w:val="DefaultParagraphFont"/>
    <w:uiPriority w:val="20"/>
    <w:qFormat/>
    <w:rsid w:val="00E06E44"/>
    <w:rPr>
      <w:i/>
      <w:iCs/>
    </w:rPr>
  </w:style>
  <w:style w:type="paragraph" w:styleId="Header">
    <w:name w:val="header"/>
    <w:basedOn w:val="Normal"/>
    <w:link w:val="HeaderChar"/>
    <w:uiPriority w:val="99"/>
    <w:unhideWhenUsed/>
    <w:rsid w:val="008B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3E4"/>
  </w:style>
  <w:style w:type="paragraph" w:styleId="Footer">
    <w:name w:val="footer"/>
    <w:basedOn w:val="Normal"/>
    <w:link w:val="FooterChar"/>
    <w:uiPriority w:val="99"/>
    <w:unhideWhenUsed/>
    <w:rsid w:val="008B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3E4"/>
  </w:style>
  <w:style w:type="paragraph" w:styleId="FootnoteText">
    <w:name w:val="footnote text"/>
    <w:basedOn w:val="Normal"/>
    <w:link w:val="FootnoteTextChar"/>
    <w:uiPriority w:val="99"/>
    <w:semiHidden/>
    <w:unhideWhenUsed/>
    <w:rsid w:val="000F5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1C7"/>
    <w:rPr>
      <w:sz w:val="20"/>
      <w:szCs w:val="20"/>
    </w:rPr>
  </w:style>
  <w:style w:type="character" w:styleId="FootnoteReference">
    <w:name w:val="footnote reference"/>
    <w:basedOn w:val="DefaultParagraphFont"/>
    <w:uiPriority w:val="99"/>
    <w:semiHidden/>
    <w:unhideWhenUsed/>
    <w:rsid w:val="000F51C7"/>
    <w:rPr>
      <w:vertAlign w:val="superscript"/>
    </w:rPr>
  </w:style>
  <w:style w:type="paragraph" w:styleId="Revision">
    <w:name w:val="Revision"/>
    <w:hidden/>
    <w:uiPriority w:val="99"/>
    <w:semiHidden/>
    <w:rsid w:val="00FB623F"/>
    <w:pPr>
      <w:spacing w:after="0" w:line="240" w:lineRule="auto"/>
    </w:pPr>
  </w:style>
  <w:style w:type="character" w:styleId="CommentReference">
    <w:name w:val="annotation reference"/>
    <w:basedOn w:val="DefaultParagraphFont"/>
    <w:uiPriority w:val="99"/>
    <w:unhideWhenUsed/>
    <w:rsid w:val="00FB623F"/>
    <w:rPr>
      <w:sz w:val="16"/>
      <w:szCs w:val="16"/>
    </w:rPr>
  </w:style>
  <w:style w:type="paragraph" w:styleId="CommentText">
    <w:name w:val="annotation text"/>
    <w:basedOn w:val="Normal"/>
    <w:link w:val="CommentTextChar"/>
    <w:uiPriority w:val="99"/>
    <w:unhideWhenUsed/>
    <w:rsid w:val="00FB623F"/>
    <w:pPr>
      <w:spacing w:line="240" w:lineRule="auto"/>
    </w:pPr>
    <w:rPr>
      <w:sz w:val="20"/>
      <w:szCs w:val="20"/>
    </w:rPr>
  </w:style>
  <w:style w:type="character" w:customStyle="1" w:styleId="CommentTextChar">
    <w:name w:val="Comment Text Char"/>
    <w:basedOn w:val="DefaultParagraphFont"/>
    <w:link w:val="CommentText"/>
    <w:uiPriority w:val="99"/>
    <w:rsid w:val="00FB623F"/>
    <w:rPr>
      <w:sz w:val="20"/>
      <w:szCs w:val="20"/>
    </w:rPr>
  </w:style>
  <w:style w:type="paragraph" w:styleId="CommentSubject">
    <w:name w:val="annotation subject"/>
    <w:basedOn w:val="CommentText"/>
    <w:next w:val="CommentText"/>
    <w:link w:val="CommentSubjectChar"/>
    <w:uiPriority w:val="99"/>
    <w:semiHidden/>
    <w:unhideWhenUsed/>
    <w:rsid w:val="00FB623F"/>
    <w:rPr>
      <w:b/>
      <w:bCs/>
    </w:rPr>
  </w:style>
  <w:style w:type="character" w:customStyle="1" w:styleId="CommentSubjectChar">
    <w:name w:val="Comment Subject Char"/>
    <w:basedOn w:val="CommentTextChar"/>
    <w:link w:val="CommentSubject"/>
    <w:uiPriority w:val="99"/>
    <w:semiHidden/>
    <w:rsid w:val="00FB623F"/>
    <w:rPr>
      <w:b/>
      <w:bCs/>
      <w:sz w:val="20"/>
      <w:szCs w:val="20"/>
    </w:rPr>
  </w:style>
  <w:style w:type="paragraph" w:customStyle="1" w:styleId="Default">
    <w:name w:val="Default"/>
    <w:rsid w:val="00213376"/>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9A39D2"/>
    <w:rPr>
      <w:rFonts w:asciiTheme="majorHAnsi" w:eastAsiaTheme="majorEastAsia" w:hAnsiTheme="majorHAnsi" w:cstheme="majorBidi"/>
      <w:b/>
      <w:bCs/>
      <w:i/>
      <w:iCs/>
      <w:color w:val="4F81BD" w:themeColor="accent1"/>
      <w:szCs w:val="24"/>
    </w:rPr>
  </w:style>
  <w:style w:type="paragraph" w:styleId="BodyText">
    <w:name w:val="Body Text"/>
    <w:basedOn w:val="Normal"/>
    <w:link w:val="BodyTextChar"/>
    <w:uiPriority w:val="99"/>
    <w:unhideWhenUsed/>
    <w:rsid w:val="009B51F2"/>
  </w:style>
  <w:style w:type="character" w:customStyle="1" w:styleId="BodyTextChar">
    <w:name w:val="Body Text Char"/>
    <w:basedOn w:val="DefaultParagraphFont"/>
    <w:link w:val="BodyText"/>
    <w:uiPriority w:val="99"/>
    <w:rsid w:val="009B51F2"/>
  </w:style>
  <w:style w:type="paragraph" w:styleId="NoSpacing">
    <w:name w:val="No Spacing"/>
    <w:link w:val="NoSpacingChar"/>
    <w:uiPriority w:val="1"/>
    <w:qFormat/>
    <w:rsid w:val="00C1203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2038"/>
    <w:rPr>
      <w:rFonts w:eastAsiaTheme="minorEastAsia"/>
      <w:lang w:val="en-US"/>
    </w:rPr>
  </w:style>
  <w:style w:type="character" w:styleId="PlaceholderText">
    <w:name w:val="Placeholder Text"/>
    <w:basedOn w:val="DefaultParagraphFont"/>
    <w:uiPriority w:val="99"/>
    <w:semiHidden/>
    <w:rsid w:val="00C062D8"/>
    <w:rPr>
      <w:color w:val="808080"/>
    </w:rPr>
  </w:style>
  <w:style w:type="table" w:customStyle="1" w:styleId="TableGrid1">
    <w:name w:val="Table Grid1"/>
    <w:basedOn w:val="TableNormal"/>
    <w:next w:val="TableGrid"/>
    <w:uiPriority w:val="59"/>
    <w:rsid w:val="00025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76D"/>
    <w:rPr>
      <w:color w:val="0000FF" w:themeColor="hyperlink"/>
      <w:u w:val="single"/>
    </w:rPr>
  </w:style>
  <w:style w:type="table" w:customStyle="1" w:styleId="TableGrid2">
    <w:name w:val="Table Grid2"/>
    <w:basedOn w:val="TableNormal"/>
    <w:next w:val="TableGrid"/>
    <w:uiPriority w:val="59"/>
    <w:rsid w:val="00BF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54B28"/>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A54B28"/>
    <w:pPr>
      <w:spacing w:after="100"/>
      <w:ind w:left="220"/>
    </w:pPr>
  </w:style>
  <w:style w:type="paragraph" w:styleId="TOC3">
    <w:name w:val="toc 3"/>
    <w:basedOn w:val="Normal"/>
    <w:next w:val="Normal"/>
    <w:autoRedefine/>
    <w:uiPriority w:val="39"/>
    <w:unhideWhenUsed/>
    <w:rsid w:val="00A54B28"/>
    <w:pPr>
      <w:spacing w:after="100"/>
      <w:ind w:left="440"/>
    </w:pPr>
  </w:style>
  <w:style w:type="character" w:customStyle="1" w:styleId="Heading5Char">
    <w:name w:val="Heading 5 Char"/>
    <w:basedOn w:val="DefaultParagraphFont"/>
    <w:link w:val="Heading5"/>
    <w:uiPriority w:val="9"/>
    <w:semiHidden/>
    <w:rsid w:val="00A54B28"/>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A54B28"/>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A54B28"/>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A54B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4B28"/>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4B5837"/>
    <w:pPr>
      <w:spacing w:after="100"/>
    </w:pPr>
  </w:style>
  <w:style w:type="paragraph" w:styleId="Caption">
    <w:name w:val="caption"/>
    <w:basedOn w:val="Normal"/>
    <w:next w:val="Normal"/>
    <w:uiPriority w:val="99"/>
    <w:qFormat/>
    <w:rsid w:val="00FB2DEE"/>
    <w:pPr>
      <w:spacing w:after="0" w:line="240" w:lineRule="auto"/>
    </w:pPr>
    <w:rPr>
      <w:rFonts w:ascii="Times New Roman" w:eastAsia="Times New Roman" w:hAnsi="Times New Roman" w:cs="Times New Roman"/>
      <w:b/>
      <w:bCs/>
      <w:sz w:val="20"/>
      <w:szCs w:val="20"/>
      <w:lang w:val="en-GB"/>
    </w:rPr>
  </w:style>
  <w:style w:type="paragraph" w:customStyle="1" w:styleId="msonormal0">
    <w:name w:val="msonormal"/>
    <w:basedOn w:val="Normal"/>
    <w:rsid w:val="004D0E5F"/>
    <w:pPr>
      <w:spacing w:before="100" w:beforeAutospacing="1" w:after="100" w:afterAutospacing="1" w:line="240" w:lineRule="auto"/>
    </w:pPr>
    <w:rPr>
      <w:rFonts w:ascii="Times New Roman" w:eastAsia="Times New Roman" w:hAnsi="Times New Roman" w:cs="Times New Roman"/>
      <w:sz w:val="24"/>
      <w:lang w:val="en-GB" w:eastAsia="en-GB"/>
    </w:rPr>
  </w:style>
  <w:style w:type="paragraph" w:customStyle="1" w:styleId="paragraph">
    <w:name w:val="paragraph"/>
    <w:basedOn w:val="Normal"/>
    <w:rsid w:val="004D0E5F"/>
    <w:pPr>
      <w:spacing w:before="100" w:beforeAutospacing="1" w:after="100" w:afterAutospacing="1" w:line="240" w:lineRule="auto"/>
    </w:pPr>
    <w:rPr>
      <w:rFonts w:ascii="Times New Roman" w:eastAsia="Times New Roman" w:hAnsi="Times New Roman" w:cs="Times New Roman"/>
      <w:sz w:val="24"/>
      <w:lang w:val="en-GB" w:eastAsia="en-GB"/>
    </w:rPr>
  </w:style>
  <w:style w:type="character" w:customStyle="1" w:styleId="textrun">
    <w:name w:val="textrun"/>
    <w:basedOn w:val="DefaultParagraphFont"/>
    <w:rsid w:val="004D0E5F"/>
  </w:style>
  <w:style w:type="character" w:customStyle="1" w:styleId="normaltextrun">
    <w:name w:val="normaltextrun"/>
    <w:basedOn w:val="DefaultParagraphFont"/>
    <w:rsid w:val="004D0E5F"/>
  </w:style>
  <w:style w:type="character" w:styleId="FollowedHyperlink">
    <w:name w:val="FollowedHyperlink"/>
    <w:basedOn w:val="DefaultParagraphFont"/>
    <w:uiPriority w:val="99"/>
    <w:semiHidden/>
    <w:unhideWhenUsed/>
    <w:rsid w:val="004D0E5F"/>
    <w:rPr>
      <w:color w:val="800080"/>
      <w:u w:val="single"/>
    </w:rPr>
  </w:style>
  <w:style w:type="character" w:customStyle="1" w:styleId="eop">
    <w:name w:val="eop"/>
    <w:basedOn w:val="DefaultParagraphFont"/>
    <w:rsid w:val="004D0E5F"/>
  </w:style>
  <w:style w:type="character" w:customStyle="1" w:styleId="spellingerror">
    <w:name w:val="spellingerror"/>
    <w:basedOn w:val="DefaultParagraphFont"/>
    <w:rsid w:val="004D0E5F"/>
  </w:style>
  <w:style w:type="character" w:customStyle="1" w:styleId="contextualspellingandgrammarerror">
    <w:name w:val="contextualspellingandgrammarerror"/>
    <w:basedOn w:val="DefaultParagraphFont"/>
    <w:rsid w:val="004D0E5F"/>
  </w:style>
  <w:style w:type="paragraph" w:customStyle="1" w:styleId="outlineelement">
    <w:name w:val="outlineelement"/>
    <w:basedOn w:val="Normal"/>
    <w:rsid w:val="004D0E5F"/>
    <w:pPr>
      <w:spacing w:before="100" w:beforeAutospacing="1" w:after="100" w:afterAutospacing="1" w:line="240" w:lineRule="auto"/>
    </w:pPr>
    <w:rPr>
      <w:rFonts w:ascii="Times New Roman" w:eastAsia="Times New Roman" w:hAnsi="Times New Roman" w:cs="Times New Roman"/>
      <w:sz w:val="24"/>
      <w:lang w:val="en-GB" w:eastAsia="en-GB"/>
    </w:rPr>
  </w:style>
  <w:style w:type="character" w:customStyle="1" w:styleId="advancedproofingissue">
    <w:name w:val="advancedproofingissue"/>
    <w:basedOn w:val="DefaultParagraphFont"/>
    <w:rsid w:val="004D0E5F"/>
  </w:style>
  <w:style w:type="character" w:customStyle="1" w:styleId="wacimagecontainer">
    <w:name w:val="wacimagecontainer"/>
    <w:basedOn w:val="DefaultParagraphFont"/>
    <w:rsid w:val="004D0E5F"/>
  </w:style>
  <w:style w:type="character" w:customStyle="1" w:styleId="wacalttextdescribedby">
    <w:name w:val="wacalttextdescribedby"/>
    <w:basedOn w:val="DefaultParagraphFont"/>
    <w:rsid w:val="004D0E5F"/>
  </w:style>
  <w:style w:type="character" w:customStyle="1" w:styleId="fieldrange">
    <w:name w:val="fieldrange"/>
    <w:basedOn w:val="DefaultParagraphFont"/>
    <w:rsid w:val="004D0E5F"/>
  </w:style>
  <w:style w:type="character" w:customStyle="1" w:styleId="selectable">
    <w:name w:val="selectable"/>
    <w:basedOn w:val="DefaultParagraphFont"/>
    <w:rsid w:val="00323897"/>
  </w:style>
  <w:style w:type="character" w:customStyle="1" w:styleId="authors">
    <w:name w:val="authors"/>
    <w:basedOn w:val="DefaultParagraphFont"/>
    <w:rsid w:val="007B0BAA"/>
  </w:style>
  <w:style w:type="character" w:customStyle="1" w:styleId="UnresolvedMention1">
    <w:name w:val="Unresolved Mention1"/>
    <w:basedOn w:val="DefaultParagraphFont"/>
    <w:uiPriority w:val="99"/>
    <w:semiHidden/>
    <w:unhideWhenUsed/>
    <w:rsid w:val="00382357"/>
    <w:rPr>
      <w:color w:val="605E5C"/>
      <w:shd w:val="clear" w:color="auto" w:fill="E1DFDD"/>
    </w:rPr>
  </w:style>
  <w:style w:type="character" w:customStyle="1" w:styleId="arttitle">
    <w:name w:val="art_title"/>
    <w:basedOn w:val="DefaultParagraphFont"/>
    <w:rsid w:val="007B0BAA"/>
  </w:style>
  <w:style w:type="character" w:customStyle="1" w:styleId="serialtitle">
    <w:name w:val="serial_title"/>
    <w:basedOn w:val="DefaultParagraphFont"/>
    <w:rsid w:val="007B0BAA"/>
  </w:style>
  <w:style w:type="character" w:customStyle="1" w:styleId="volumeissue">
    <w:name w:val="volume_issue"/>
    <w:basedOn w:val="DefaultParagraphFont"/>
    <w:rsid w:val="007B0BAA"/>
  </w:style>
  <w:style w:type="character" w:customStyle="1" w:styleId="pagerange">
    <w:name w:val="page_range"/>
    <w:basedOn w:val="DefaultParagraphFont"/>
    <w:rsid w:val="007B0BAA"/>
  </w:style>
  <w:style w:type="character" w:customStyle="1" w:styleId="doilink">
    <w:name w:val="doi_link"/>
    <w:basedOn w:val="DefaultParagraphFont"/>
    <w:rsid w:val="007B0BAA"/>
  </w:style>
  <w:style w:type="character" w:customStyle="1" w:styleId="Date1">
    <w:name w:val="Date1"/>
    <w:basedOn w:val="DefaultParagraphFont"/>
    <w:rsid w:val="00C561CB"/>
  </w:style>
  <w:style w:type="character" w:customStyle="1" w:styleId="UnresolvedMention2">
    <w:name w:val="Unresolved Mention2"/>
    <w:basedOn w:val="DefaultParagraphFont"/>
    <w:uiPriority w:val="99"/>
    <w:semiHidden/>
    <w:unhideWhenUsed/>
    <w:rsid w:val="00B0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89">
      <w:bodyDiv w:val="1"/>
      <w:marLeft w:val="0"/>
      <w:marRight w:val="0"/>
      <w:marTop w:val="0"/>
      <w:marBottom w:val="0"/>
      <w:divBdr>
        <w:top w:val="none" w:sz="0" w:space="0" w:color="auto"/>
        <w:left w:val="none" w:sz="0" w:space="0" w:color="auto"/>
        <w:bottom w:val="none" w:sz="0" w:space="0" w:color="auto"/>
        <w:right w:val="none" w:sz="0" w:space="0" w:color="auto"/>
      </w:divBdr>
      <w:divsChild>
        <w:div w:id="163715818">
          <w:marLeft w:val="0"/>
          <w:marRight w:val="0"/>
          <w:marTop w:val="0"/>
          <w:marBottom w:val="0"/>
          <w:divBdr>
            <w:top w:val="none" w:sz="0" w:space="0" w:color="auto"/>
            <w:left w:val="none" w:sz="0" w:space="0" w:color="auto"/>
            <w:bottom w:val="none" w:sz="0" w:space="0" w:color="auto"/>
            <w:right w:val="none" w:sz="0" w:space="0" w:color="auto"/>
          </w:divBdr>
          <w:divsChild>
            <w:div w:id="4970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6142">
      <w:bodyDiv w:val="1"/>
      <w:marLeft w:val="0"/>
      <w:marRight w:val="0"/>
      <w:marTop w:val="0"/>
      <w:marBottom w:val="0"/>
      <w:divBdr>
        <w:top w:val="none" w:sz="0" w:space="0" w:color="auto"/>
        <w:left w:val="none" w:sz="0" w:space="0" w:color="auto"/>
        <w:bottom w:val="none" w:sz="0" w:space="0" w:color="auto"/>
        <w:right w:val="none" w:sz="0" w:space="0" w:color="auto"/>
      </w:divBdr>
      <w:divsChild>
        <w:div w:id="1176774973">
          <w:marLeft w:val="0"/>
          <w:marRight w:val="0"/>
          <w:marTop w:val="0"/>
          <w:marBottom w:val="0"/>
          <w:divBdr>
            <w:top w:val="none" w:sz="0" w:space="0" w:color="auto"/>
            <w:left w:val="none" w:sz="0" w:space="0" w:color="auto"/>
            <w:bottom w:val="none" w:sz="0" w:space="0" w:color="auto"/>
            <w:right w:val="none" w:sz="0" w:space="0" w:color="auto"/>
          </w:divBdr>
        </w:div>
      </w:divsChild>
    </w:div>
    <w:div w:id="289483763">
      <w:bodyDiv w:val="1"/>
      <w:marLeft w:val="0"/>
      <w:marRight w:val="0"/>
      <w:marTop w:val="0"/>
      <w:marBottom w:val="0"/>
      <w:divBdr>
        <w:top w:val="none" w:sz="0" w:space="0" w:color="auto"/>
        <w:left w:val="none" w:sz="0" w:space="0" w:color="auto"/>
        <w:bottom w:val="none" w:sz="0" w:space="0" w:color="auto"/>
        <w:right w:val="none" w:sz="0" w:space="0" w:color="auto"/>
      </w:divBdr>
      <w:divsChild>
        <w:div w:id="45183263">
          <w:marLeft w:val="0"/>
          <w:marRight w:val="0"/>
          <w:marTop w:val="0"/>
          <w:marBottom w:val="0"/>
          <w:divBdr>
            <w:top w:val="none" w:sz="0" w:space="0" w:color="auto"/>
            <w:left w:val="none" w:sz="0" w:space="0" w:color="auto"/>
            <w:bottom w:val="none" w:sz="0" w:space="0" w:color="auto"/>
            <w:right w:val="none" w:sz="0" w:space="0" w:color="auto"/>
          </w:divBdr>
        </w:div>
        <w:div w:id="64114709">
          <w:marLeft w:val="0"/>
          <w:marRight w:val="0"/>
          <w:marTop w:val="0"/>
          <w:marBottom w:val="0"/>
          <w:divBdr>
            <w:top w:val="none" w:sz="0" w:space="0" w:color="auto"/>
            <w:left w:val="none" w:sz="0" w:space="0" w:color="auto"/>
            <w:bottom w:val="none" w:sz="0" w:space="0" w:color="auto"/>
            <w:right w:val="none" w:sz="0" w:space="0" w:color="auto"/>
          </w:divBdr>
        </w:div>
        <w:div w:id="92090703">
          <w:marLeft w:val="0"/>
          <w:marRight w:val="0"/>
          <w:marTop w:val="0"/>
          <w:marBottom w:val="0"/>
          <w:divBdr>
            <w:top w:val="none" w:sz="0" w:space="0" w:color="auto"/>
            <w:left w:val="none" w:sz="0" w:space="0" w:color="auto"/>
            <w:bottom w:val="none" w:sz="0" w:space="0" w:color="auto"/>
            <w:right w:val="none" w:sz="0" w:space="0" w:color="auto"/>
          </w:divBdr>
        </w:div>
        <w:div w:id="240533207">
          <w:marLeft w:val="0"/>
          <w:marRight w:val="0"/>
          <w:marTop w:val="0"/>
          <w:marBottom w:val="0"/>
          <w:divBdr>
            <w:top w:val="none" w:sz="0" w:space="0" w:color="auto"/>
            <w:left w:val="none" w:sz="0" w:space="0" w:color="auto"/>
            <w:bottom w:val="none" w:sz="0" w:space="0" w:color="auto"/>
            <w:right w:val="none" w:sz="0" w:space="0" w:color="auto"/>
          </w:divBdr>
          <w:divsChild>
            <w:div w:id="759133516">
              <w:marLeft w:val="0"/>
              <w:marRight w:val="0"/>
              <w:marTop w:val="0"/>
              <w:marBottom w:val="0"/>
              <w:divBdr>
                <w:top w:val="none" w:sz="0" w:space="0" w:color="auto"/>
                <w:left w:val="none" w:sz="0" w:space="0" w:color="auto"/>
                <w:bottom w:val="none" w:sz="0" w:space="0" w:color="auto"/>
                <w:right w:val="none" w:sz="0" w:space="0" w:color="auto"/>
              </w:divBdr>
            </w:div>
            <w:div w:id="1295451969">
              <w:marLeft w:val="0"/>
              <w:marRight w:val="0"/>
              <w:marTop w:val="0"/>
              <w:marBottom w:val="0"/>
              <w:divBdr>
                <w:top w:val="none" w:sz="0" w:space="0" w:color="auto"/>
                <w:left w:val="none" w:sz="0" w:space="0" w:color="auto"/>
                <w:bottom w:val="none" w:sz="0" w:space="0" w:color="auto"/>
                <w:right w:val="none" w:sz="0" w:space="0" w:color="auto"/>
              </w:divBdr>
            </w:div>
            <w:div w:id="1885017892">
              <w:marLeft w:val="0"/>
              <w:marRight w:val="0"/>
              <w:marTop w:val="0"/>
              <w:marBottom w:val="0"/>
              <w:divBdr>
                <w:top w:val="none" w:sz="0" w:space="0" w:color="auto"/>
                <w:left w:val="none" w:sz="0" w:space="0" w:color="auto"/>
                <w:bottom w:val="none" w:sz="0" w:space="0" w:color="auto"/>
                <w:right w:val="none" w:sz="0" w:space="0" w:color="auto"/>
              </w:divBdr>
            </w:div>
            <w:div w:id="1984113094">
              <w:marLeft w:val="0"/>
              <w:marRight w:val="0"/>
              <w:marTop w:val="0"/>
              <w:marBottom w:val="0"/>
              <w:divBdr>
                <w:top w:val="none" w:sz="0" w:space="0" w:color="auto"/>
                <w:left w:val="none" w:sz="0" w:space="0" w:color="auto"/>
                <w:bottom w:val="none" w:sz="0" w:space="0" w:color="auto"/>
                <w:right w:val="none" w:sz="0" w:space="0" w:color="auto"/>
              </w:divBdr>
            </w:div>
            <w:div w:id="2117556401">
              <w:marLeft w:val="0"/>
              <w:marRight w:val="0"/>
              <w:marTop w:val="0"/>
              <w:marBottom w:val="0"/>
              <w:divBdr>
                <w:top w:val="none" w:sz="0" w:space="0" w:color="auto"/>
                <w:left w:val="none" w:sz="0" w:space="0" w:color="auto"/>
                <w:bottom w:val="none" w:sz="0" w:space="0" w:color="auto"/>
                <w:right w:val="none" w:sz="0" w:space="0" w:color="auto"/>
              </w:divBdr>
            </w:div>
          </w:divsChild>
        </w:div>
        <w:div w:id="279608362">
          <w:marLeft w:val="0"/>
          <w:marRight w:val="0"/>
          <w:marTop w:val="0"/>
          <w:marBottom w:val="0"/>
          <w:divBdr>
            <w:top w:val="none" w:sz="0" w:space="0" w:color="auto"/>
            <w:left w:val="none" w:sz="0" w:space="0" w:color="auto"/>
            <w:bottom w:val="none" w:sz="0" w:space="0" w:color="auto"/>
            <w:right w:val="none" w:sz="0" w:space="0" w:color="auto"/>
          </w:divBdr>
          <w:divsChild>
            <w:div w:id="272245305">
              <w:marLeft w:val="0"/>
              <w:marRight w:val="0"/>
              <w:marTop w:val="0"/>
              <w:marBottom w:val="0"/>
              <w:divBdr>
                <w:top w:val="none" w:sz="0" w:space="0" w:color="auto"/>
                <w:left w:val="none" w:sz="0" w:space="0" w:color="auto"/>
                <w:bottom w:val="none" w:sz="0" w:space="0" w:color="auto"/>
                <w:right w:val="none" w:sz="0" w:space="0" w:color="auto"/>
              </w:divBdr>
            </w:div>
            <w:div w:id="331690841">
              <w:marLeft w:val="0"/>
              <w:marRight w:val="0"/>
              <w:marTop w:val="0"/>
              <w:marBottom w:val="0"/>
              <w:divBdr>
                <w:top w:val="none" w:sz="0" w:space="0" w:color="auto"/>
                <w:left w:val="none" w:sz="0" w:space="0" w:color="auto"/>
                <w:bottom w:val="none" w:sz="0" w:space="0" w:color="auto"/>
                <w:right w:val="none" w:sz="0" w:space="0" w:color="auto"/>
              </w:divBdr>
            </w:div>
            <w:div w:id="946349556">
              <w:marLeft w:val="0"/>
              <w:marRight w:val="0"/>
              <w:marTop w:val="0"/>
              <w:marBottom w:val="0"/>
              <w:divBdr>
                <w:top w:val="none" w:sz="0" w:space="0" w:color="auto"/>
                <w:left w:val="none" w:sz="0" w:space="0" w:color="auto"/>
                <w:bottom w:val="none" w:sz="0" w:space="0" w:color="auto"/>
                <w:right w:val="none" w:sz="0" w:space="0" w:color="auto"/>
              </w:divBdr>
            </w:div>
            <w:div w:id="1707635213">
              <w:marLeft w:val="0"/>
              <w:marRight w:val="0"/>
              <w:marTop w:val="0"/>
              <w:marBottom w:val="0"/>
              <w:divBdr>
                <w:top w:val="none" w:sz="0" w:space="0" w:color="auto"/>
                <w:left w:val="none" w:sz="0" w:space="0" w:color="auto"/>
                <w:bottom w:val="none" w:sz="0" w:space="0" w:color="auto"/>
                <w:right w:val="none" w:sz="0" w:space="0" w:color="auto"/>
              </w:divBdr>
            </w:div>
          </w:divsChild>
        </w:div>
        <w:div w:id="297490773">
          <w:marLeft w:val="0"/>
          <w:marRight w:val="0"/>
          <w:marTop w:val="0"/>
          <w:marBottom w:val="0"/>
          <w:divBdr>
            <w:top w:val="none" w:sz="0" w:space="0" w:color="auto"/>
            <w:left w:val="none" w:sz="0" w:space="0" w:color="auto"/>
            <w:bottom w:val="none" w:sz="0" w:space="0" w:color="auto"/>
            <w:right w:val="none" w:sz="0" w:space="0" w:color="auto"/>
          </w:divBdr>
        </w:div>
        <w:div w:id="316809472">
          <w:marLeft w:val="0"/>
          <w:marRight w:val="0"/>
          <w:marTop w:val="0"/>
          <w:marBottom w:val="0"/>
          <w:divBdr>
            <w:top w:val="none" w:sz="0" w:space="0" w:color="auto"/>
            <w:left w:val="none" w:sz="0" w:space="0" w:color="auto"/>
            <w:bottom w:val="none" w:sz="0" w:space="0" w:color="auto"/>
            <w:right w:val="none" w:sz="0" w:space="0" w:color="auto"/>
          </w:divBdr>
        </w:div>
        <w:div w:id="329254564">
          <w:marLeft w:val="0"/>
          <w:marRight w:val="0"/>
          <w:marTop w:val="0"/>
          <w:marBottom w:val="0"/>
          <w:divBdr>
            <w:top w:val="none" w:sz="0" w:space="0" w:color="auto"/>
            <w:left w:val="none" w:sz="0" w:space="0" w:color="auto"/>
            <w:bottom w:val="none" w:sz="0" w:space="0" w:color="auto"/>
            <w:right w:val="none" w:sz="0" w:space="0" w:color="auto"/>
          </w:divBdr>
        </w:div>
        <w:div w:id="337581752">
          <w:marLeft w:val="0"/>
          <w:marRight w:val="0"/>
          <w:marTop w:val="0"/>
          <w:marBottom w:val="0"/>
          <w:divBdr>
            <w:top w:val="none" w:sz="0" w:space="0" w:color="auto"/>
            <w:left w:val="none" w:sz="0" w:space="0" w:color="auto"/>
            <w:bottom w:val="none" w:sz="0" w:space="0" w:color="auto"/>
            <w:right w:val="none" w:sz="0" w:space="0" w:color="auto"/>
          </w:divBdr>
        </w:div>
        <w:div w:id="413016189">
          <w:marLeft w:val="0"/>
          <w:marRight w:val="0"/>
          <w:marTop w:val="0"/>
          <w:marBottom w:val="0"/>
          <w:divBdr>
            <w:top w:val="none" w:sz="0" w:space="0" w:color="auto"/>
            <w:left w:val="none" w:sz="0" w:space="0" w:color="auto"/>
            <w:bottom w:val="none" w:sz="0" w:space="0" w:color="auto"/>
            <w:right w:val="none" w:sz="0" w:space="0" w:color="auto"/>
          </w:divBdr>
          <w:divsChild>
            <w:div w:id="666976081">
              <w:marLeft w:val="0"/>
              <w:marRight w:val="0"/>
              <w:marTop w:val="0"/>
              <w:marBottom w:val="0"/>
              <w:divBdr>
                <w:top w:val="none" w:sz="0" w:space="0" w:color="auto"/>
                <w:left w:val="none" w:sz="0" w:space="0" w:color="auto"/>
                <w:bottom w:val="none" w:sz="0" w:space="0" w:color="auto"/>
                <w:right w:val="none" w:sz="0" w:space="0" w:color="auto"/>
              </w:divBdr>
            </w:div>
          </w:divsChild>
        </w:div>
        <w:div w:id="420493039">
          <w:marLeft w:val="0"/>
          <w:marRight w:val="0"/>
          <w:marTop w:val="0"/>
          <w:marBottom w:val="0"/>
          <w:divBdr>
            <w:top w:val="none" w:sz="0" w:space="0" w:color="auto"/>
            <w:left w:val="none" w:sz="0" w:space="0" w:color="auto"/>
            <w:bottom w:val="none" w:sz="0" w:space="0" w:color="auto"/>
            <w:right w:val="none" w:sz="0" w:space="0" w:color="auto"/>
          </w:divBdr>
        </w:div>
        <w:div w:id="433793355">
          <w:marLeft w:val="0"/>
          <w:marRight w:val="0"/>
          <w:marTop w:val="0"/>
          <w:marBottom w:val="0"/>
          <w:divBdr>
            <w:top w:val="none" w:sz="0" w:space="0" w:color="auto"/>
            <w:left w:val="none" w:sz="0" w:space="0" w:color="auto"/>
            <w:bottom w:val="none" w:sz="0" w:space="0" w:color="auto"/>
            <w:right w:val="none" w:sz="0" w:space="0" w:color="auto"/>
          </w:divBdr>
        </w:div>
        <w:div w:id="517932509">
          <w:marLeft w:val="0"/>
          <w:marRight w:val="0"/>
          <w:marTop w:val="0"/>
          <w:marBottom w:val="0"/>
          <w:divBdr>
            <w:top w:val="none" w:sz="0" w:space="0" w:color="auto"/>
            <w:left w:val="none" w:sz="0" w:space="0" w:color="auto"/>
            <w:bottom w:val="none" w:sz="0" w:space="0" w:color="auto"/>
            <w:right w:val="none" w:sz="0" w:space="0" w:color="auto"/>
          </w:divBdr>
        </w:div>
        <w:div w:id="570846783">
          <w:marLeft w:val="0"/>
          <w:marRight w:val="0"/>
          <w:marTop w:val="0"/>
          <w:marBottom w:val="0"/>
          <w:divBdr>
            <w:top w:val="none" w:sz="0" w:space="0" w:color="auto"/>
            <w:left w:val="none" w:sz="0" w:space="0" w:color="auto"/>
            <w:bottom w:val="none" w:sz="0" w:space="0" w:color="auto"/>
            <w:right w:val="none" w:sz="0" w:space="0" w:color="auto"/>
          </w:divBdr>
          <w:divsChild>
            <w:div w:id="337926433">
              <w:marLeft w:val="0"/>
              <w:marRight w:val="0"/>
              <w:marTop w:val="0"/>
              <w:marBottom w:val="0"/>
              <w:divBdr>
                <w:top w:val="none" w:sz="0" w:space="0" w:color="auto"/>
                <w:left w:val="none" w:sz="0" w:space="0" w:color="auto"/>
                <w:bottom w:val="none" w:sz="0" w:space="0" w:color="auto"/>
                <w:right w:val="none" w:sz="0" w:space="0" w:color="auto"/>
              </w:divBdr>
            </w:div>
            <w:div w:id="965310324">
              <w:marLeft w:val="0"/>
              <w:marRight w:val="0"/>
              <w:marTop w:val="0"/>
              <w:marBottom w:val="0"/>
              <w:divBdr>
                <w:top w:val="none" w:sz="0" w:space="0" w:color="auto"/>
                <w:left w:val="none" w:sz="0" w:space="0" w:color="auto"/>
                <w:bottom w:val="none" w:sz="0" w:space="0" w:color="auto"/>
                <w:right w:val="none" w:sz="0" w:space="0" w:color="auto"/>
              </w:divBdr>
            </w:div>
            <w:div w:id="1302493211">
              <w:marLeft w:val="0"/>
              <w:marRight w:val="0"/>
              <w:marTop w:val="0"/>
              <w:marBottom w:val="0"/>
              <w:divBdr>
                <w:top w:val="none" w:sz="0" w:space="0" w:color="auto"/>
                <w:left w:val="none" w:sz="0" w:space="0" w:color="auto"/>
                <w:bottom w:val="none" w:sz="0" w:space="0" w:color="auto"/>
                <w:right w:val="none" w:sz="0" w:space="0" w:color="auto"/>
              </w:divBdr>
            </w:div>
            <w:div w:id="1356926617">
              <w:marLeft w:val="0"/>
              <w:marRight w:val="0"/>
              <w:marTop w:val="0"/>
              <w:marBottom w:val="0"/>
              <w:divBdr>
                <w:top w:val="none" w:sz="0" w:space="0" w:color="auto"/>
                <w:left w:val="none" w:sz="0" w:space="0" w:color="auto"/>
                <w:bottom w:val="none" w:sz="0" w:space="0" w:color="auto"/>
                <w:right w:val="none" w:sz="0" w:space="0" w:color="auto"/>
              </w:divBdr>
            </w:div>
            <w:div w:id="1861747089">
              <w:marLeft w:val="0"/>
              <w:marRight w:val="0"/>
              <w:marTop w:val="0"/>
              <w:marBottom w:val="0"/>
              <w:divBdr>
                <w:top w:val="none" w:sz="0" w:space="0" w:color="auto"/>
                <w:left w:val="none" w:sz="0" w:space="0" w:color="auto"/>
                <w:bottom w:val="none" w:sz="0" w:space="0" w:color="auto"/>
                <w:right w:val="none" w:sz="0" w:space="0" w:color="auto"/>
              </w:divBdr>
            </w:div>
          </w:divsChild>
        </w:div>
        <w:div w:id="599879147">
          <w:marLeft w:val="0"/>
          <w:marRight w:val="0"/>
          <w:marTop w:val="0"/>
          <w:marBottom w:val="0"/>
          <w:divBdr>
            <w:top w:val="none" w:sz="0" w:space="0" w:color="auto"/>
            <w:left w:val="none" w:sz="0" w:space="0" w:color="auto"/>
            <w:bottom w:val="none" w:sz="0" w:space="0" w:color="auto"/>
            <w:right w:val="none" w:sz="0" w:space="0" w:color="auto"/>
          </w:divBdr>
        </w:div>
        <w:div w:id="608392064">
          <w:marLeft w:val="0"/>
          <w:marRight w:val="0"/>
          <w:marTop w:val="0"/>
          <w:marBottom w:val="0"/>
          <w:divBdr>
            <w:top w:val="none" w:sz="0" w:space="0" w:color="auto"/>
            <w:left w:val="none" w:sz="0" w:space="0" w:color="auto"/>
            <w:bottom w:val="none" w:sz="0" w:space="0" w:color="auto"/>
            <w:right w:val="none" w:sz="0" w:space="0" w:color="auto"/>
          </w:divBdr>
        </w:div>
        <w:div w:id="627199074">
          <w:marLeft w:val="0"/>
          <w:marRight w:val="0"/>
          <w:marTop w:val="0"/>
          <w:marBottom w:val="0"/>
          <w:divBdr>
            <w:top w:val="none" w:sz="0" w:space="0" w:color="auto"/>
            <w:left w:val="none" w:sz="0" w:space="0" w:color="auto"/>
            <w:bottom w:val="none" w:sz="0" w:space="0" w:color="auto"/>
            <w:right w:val="none" w:sz="0" w:space="0" w:color="auto"/>
          </w:divBdr>
        </w:div>
        <w:div w:id="654072464">
          <w:marLeft w:val="0"/>
          <w:marRight w:val="0"/>
          <w:marTop w:val="0"/>
          <w:marBottom w:val="0"/>
          <w:divBdr>
            <w:top w:val="none" w:sz="0" w:space="0" w:color="auto"/>
            <w:left w:val="none" w:sz="0" w:space="0" w:color="auto"/>
            <w:bottom w:val="none" w:sz="0" w:space="0" w:color="auto"/>
            <w:right w:val="none" w:sz="0" w:space="0" w:color="auto"/>
          </w:divBdr>
        </w:div>
        <w:div w:id="706687956">
          <w:marLeft w:val="0"/>
          <w:marRight w:val="0"/>
          <w:marTop w:val="0"/>
          <w:marBottom w:val="0"/>
          <w:divBdr>
            <w:top w:val="none" w:sz="0" w:space="0" w:color="auto"/>
            <w:left w:val="none" w:sz="0" w:space="0" w:color="auto"/>
            <w:bottom w:val="none" w:sz="0" w:space="0" w:color="auto"/>
            <w:right w:val="none" w:sz="0" w:space="0" w:color="auto"/>
          </w:divBdr>
        </w:div>
        <w:div w:id="728460642">
          <w:marLeft w:val="0"/>
          <w:marRight w:val="0"/>
          <w:marTop w:val="0"/>
          <w:marBottom w:val="0"/>
          <w:divBdr>
            <w:top w:val="none" w:sz="0" w:space="0" w:color="auto"/>
            <w:left w:val="none" w:sz="0" w:space="0" w:color="auto"/>
            <w:bottom w:val="none" w:sz="0" w:space="0" w:color="auto"/>
            <w:right w:val="none" w:sz="0" w:space="0" w:color="auto"/>
          </w:divBdr>
        </w:div>
        <w:div w:id="730351285">
          <w:marLeft w:val="0"/>
          <w:marRight w:val="0"/>
          <w:marTop w:val="0"/>
          <w:marBottom w:val="0"/>
          <w:divBdr>
            <w:top w:val="none" w:sz="0" w:space="0" w:color="auto"/>
            <w:left w:val="none" w:sz="0" w:space="0" w:color="auto"/>
            <w:bottom w:val="none" w:sz="0" w:space="0" w:color="auto"/>
            <w:right w:val="none" w:sz="0" w:space="0" w:color="auto"/>
          </w:divBdr>
        </w:div>
        <w:div w:id="770204971">
          <w:marLeft w:val="0"/>
          <w:marRight w:val="0"/>
          <w:marTop w:val="0"/>
          <w:marBottom w:val="0"/>
          <w:divBdr>
            <w:top w:val="none" w:sz="0" w:space="0" w:color="auto"/>
            <w:left w:val="none" w:sz="0" w:space="0" w:color="auto"/>
            <w:bottom w:val="none" w:sz="0" w:space="0" w:color="auto"/>
            <w:right w:val="none" w:sz="0" w:space="0" w:color="auto"/>
          </w:divBdr>
        </w:div>
        <w:div w:id="859008081">
          <w:marLeft w:val="0"/>
          <w:marRight w:val="0"/>
          <w:marTop w:val="0"/>
          <w:marBottom w:val="0"/>
          <w:divBdr>
            <w:top w:val="none" w:sz="0" w:space="0" w:color="auto"/>
            <w:left w:val="none" w:sz="0" w:space="0" w:color="auto"/>
            <w:bottom w:val="none" w:sz="0" w:space="0" w:color="auto"/>
            <w:right w:val="none" w:sz="0" w:space="0" w:color="auto"/>
          </w:divBdr>
        </w:div>
        <w:div w:id="893585024">
          <w:marLeft w:val="0"/>
          <w:marRight w:val="0"/>
          <w:marTop w:val="0"/>
          <w:marBottom w:val="0"/>
          <w:divBdr>
            <w:top w:val="none" w:sz="0" w:space="0" w:color="auto"/>
            <w:left w:val="none" w:sz="0" w:space="0" w:color="auto"/>
            <w:bottom w:val="none" w:sz="0" w:space="0" w:color="auto"/>
            <w:right w:val="none" w:sz="0" w:space="0" w:color="auto"/>
          </w:divBdr>
          <w:divsChild>
            <w:div w:id="186795599">
              <w:marLeft w:val="0"/>
              <w:marRight w:val="0"/>
              <w:marTop w:val="0"/>
              <w:marBottom w:val="0"/>
              <w:divBdr>
                <w:top w:val="none" w:sz="0" w:space="0" w:color="auto"/>
                <w:left w:val="none" w:sz="0" w:space="0" w:color="auto"/>
                <w:bottom w:val="none" w:sz="0" w:space="0" w:color="auto"/>
                <w:right w:val="none" w:sz="0" w:space="0" w:color="auto"/>
              </w:divBdr>
            </w:div>
            <w:div w:id="594945245">
              <w:marLeft w:val="0"/>
              <w:marRight w:val="0"/>
              <w:marTop w:val="0"/>
              <w:marBottom w:val="0"/>
              <w:divBdr>
                <w:top w:val="none" w:sz="0" w:space="0" w:color="auto"/>
                <w:left w:val="none" w:sz="0" w:space="0" w:color="auto"/>
                <w:bottom w:val="none" w:sz="0" w:space="0" w:color="auto"/>
                <w:right w:val="none" w:sz="0" w:space="0" w:color="auto"/>
              </w:divBdr>
            </w:div>
            <w:div w:id="1657103124">
              <w:marLeft w:val="0"/>
              <w:marRight w:val="0"/>
              <w:marTop w:val="0"/>
              <w:marBottom w:val="0"/>
              <w:divBdr>
                <w:top w:val="none" w:sz="0" w:space="0" w:color="auto"/>
                <w:left w:val="none" w:sz="0" w:space="0" w:color="auto"/>
                <w:bottom w:val="none" w:sz="0" w:space="0" w:color="auto"/>
                <w:right w:val="none" w:sz="0" w:space="0" w:color="auto"/>
              </w:divBdr>
            </w:div>
          </w:divsChild>
        </w:div>
        <w:div w:id="923494791">
          <w:marLeft w:val="0"/>
          <w:marRight w:val="0"/>
          <w:marTop w:val="0"/>
          <w:marBottom w:val="0"/>
          <w:divBdr>
            <w:top w:val="none" w:sz="0" w:space="0" w:color="auto"/>
            <w:left w:val="none" w:sz="0" w:space="0" w:color="auto"/>
            <w:bottom w:val="none" w:sz="0" w:space="0" w:color="auto"/>
            <w:right w:val="none" w:sz="0" w:space="0" w:color="auto"/>
          </w:divBdr>
        </w:div>
        <w:div w:id="1069423716">
          <w:marLeft w:val="0"/>
          <w:marRight w:val="0"/>
          <w:marTop w:val="0"/>
          <w:marBottom w:val="0"/>
          <w:divBdr>
            <w:top w:val="none" w:sz="0" w:space="0" w:color="auto"/>
            <w:left w:val="none" w:sz="0" w:space="0" w:color="auto"/>
            <w:bottom w:val="none" w:sz="0" w:space="0" w:color="auto"/>
            <w:right w:val="none" w:sz="0" w:space="0" w:color="auto"/>
          </w:divBdr>
        </w:div>
        <w:div w:id="1085809855">
          <w:marLeft w:val="0"/>
          <w:marRight w:val="0"/>
          <w:marTop w:val="0"/>
          <w:marBottom w:val="0"/>
          <w:divBdr>
            <w:top w:val="none" w:sz="0" w:space="0" w:color="auto"/>
            <w:left w:val="none" w:sz="0" w:space="0" w:color="auto"/>
            <w:bottom w:val="none" w:sz="0" w:space="0" w:color="auto"/>
            <w:right w:val="none" w:sz="0" w:space="0" w:color="auto"/>
          </w:divBdr>
        </w:div>
        <w:div w:id="1091125552">
          <w:marLeft w:val="0"/>
          <w:marRight w:val="0"/>
          <w:marTop w:val="0"/>
          <w:marBottom w:val="0"/>
          <w:divBdr>
            <w:top w:val="none" w:sz="0" w:space="0" w:color="auto"/>
            <w:left w:val="none" w:sz="0" w:space="0" w:color="auto"/>
            <w:bottom w:val="none" w:sz="0" w:space="0" w:color="auto"/>
            <w:right w:val="none" w:sz="0" w:space="0" w:color="auto"/>
          </w:divBdr>
        </w:div>
        <w:div w:id="1115095061">
          <w:marLeft w:val="0"/>
          <w:marRight w:val="0"/>
          <w:marTop w:val="0"/>
          <w:marBottom w:val="0"/>
          <w:divBdr>
            <w:top w:val="none" w:sz="0" w:space="0" w:color="auto"/>
            <w:left w:val="none" w:sz="0" w:space="0" w:color="auto"/>
            <w:bottom w:val="none" w:sz="0" w:space="0" w:color="auto"/>
            <w:right w:val="none" w:sz="0" w:space="0" w:color="auto"/>
          </w:divBdr>
        </w:div>
        <w:div w:id="1154180819">
          <w:marLeft w:val="0"/>
          <w:marRight w:val="0"/>
          <w:marTop w:val="0"/>
          <w:marBottom w:val="0"/>
          <w:divBdr>
            <w:top w:val="none" w:sz="0" w:space="0" w:color="auto"/>
            <w:left w:val="none" w:sz="0" w:space="0" w:color="auto"/>
            <w:bottom w:val="none" w:sz="0" w:space="0" w:color="auto"/>
            <w:right w:val="none" w:sz="0" w:space="0" w:color="auto"/>
          </w:divBdr>
        </w:div>
        <w:div w:id="1165391063">
          <w:marLeft w:val="0"/>
          <w:marRight w:val="0"/>
          <w:marTop w:val="0"/>
          <w:marBottom w:val="0"/>
          <w:divBdr>
            <w:top w:val="none" w:sz="0" w:space="0" w:color="auto"/>
            <w:left w:val="none" w:sz="0" w:space="0" w:color="auto"/>
            <w:bottom w:val="none" w:sz="0" w:space="0" w:color="auto"/>
            <w:right w:val="none" w:sz="0" w:space="0" w:color="auto"/>
          </w:divBdr>
        </w:div>
        <w:div w:id="1212496302">
          <w:marLeft w:val="0"/>
          <w:marRight w:val="0"/>
          <w:marTop w:val="0"/>
          <w:marBottom w:val="0"/>
          <w:divBdr>
            <w:top w:val="none" w:sz="0" w:space="0" w:color="auto"/>
            <w:left w:val="none" w:sz="0" w:space="0" w:color="auto"/>
            <w:bottom w:val="none" w:sz="0" w:space="0" w:color="auto"/>
            <w:right w:val="none" w:sz="0" w:space="0" w:color="auto"/>
          </w:divBdr>
        </w:div>
        <w:div w:id="1219318535">
          <w:marLeft w:val="0"/>
          <w:marRight w:val="0"/>
          <w:marTop w:val="0"/>
          <w:marBottom w:val="0"/>
          <w:divBdr>
            <w:top w:val="none" w:sz="0" w:space="0" w:color="auto"/>
            <w:left w:val="none" w:sz="0" w:space="0" w:color="auto"/>
            <w:bottom w:val="none" w:sz="0" w:space="0" w:color="auto"/>
            <w:right w:val="none" w:sz="0" w:space="0" w:color="auto"/>
          </w:divBdr>
        </w:div>
        <w:div w:id="1231576837">
          <w:marLeft w:val="0"/>
          <w:marRight w:val="0"/>
          <w:marTop w:val="0"/>
          <w:marBottom w:val="0"/>
          <w:divBdr>
            <w:top w:val="none" w:sz="0" w:space="0" w:color="auto"/>
            <w:left w:val="none" w:sz="0" w:space="0" w:color="auto"/>
            <w:bottom w:val="none" w:sz="0" w:space="0" w:color="auto"/>
            <w:right w:val="none" w:sz="0" w:space="0" w:color="auto"/>
          </w:divBdr>
        </w:div>
        <w:div w:id="1316109693">
          <w:marLeft w:val="0"/>
          <w:marRight w:val="0"/>
          <w:marTop w:val="0"/>
          <w:marBottom w:val="0"/>
          <w:divBdr>
            <w:top w:val="none" w:sz="0" w:space="0" w:color="auto"/>
            <w:left w:val="none" w:sz="0" w:space="0" w:color="auto"/>
            <w:bottom w:val="none" w:sz="0" w:space="0" w:color="auto"/>
            <w:right w:val="none" w:sz="0" w:space="0" w:color="auto"/>
          </w:divBdr>
        </w:div>
        <w:div w:id="1365595202">
          <w:marLeft w:val="0"/>
          <w:marRight w:val="0"/>
          <w:marTop w:val="0"/>
          <w:marBottom w:val="0"/>
          <w:divBdr>
            <w:top w:val="none" w:sz="0" w:space="0" w:color="auto"/>
            <w:left w:val="none" w:sz="0" w:space="0" w:color="auto"/>
            <w:bottom w:val="none" w:sz="0" w:space="0" w:color="auto"/>
            <w:right w:val="none" w:sz="0" w:space="0" w:color="auto"/>
          </w:divBdr>
        </w:div>
        <w:div w:id="1378163210">
          <w:marLeft w:val="0"/>
          <w:marRight w:val="0"/>
          <w:marTop w:val="0"/>
          <w:marBottom w:val="0"/>
          <w:divBdr>
            <w:top w:val="none" w:sz="0" w:space="0" w:color="auto"/>
            <w:left w:val="none" w:sz="0" w:space="0" w:color="auto"/>
            <w:bottom w:val="none" w:sz="0" w:space="0" w:color="auto"/>
            <w:right w:val="none" w:sz="0" w:space="0" w:color="auto"/>
          </w:divBdr>
          <w:divsChild>
            <w:div w:id="13308143">
              <w:marLeft w:val="0"/>
              <w:marRight w:val="0"/>
              <w:marTop w:val="0"/>
              <w:marBottom w:val="0"/>
              <w:divBdr>
                <w:top w:val="none" w:sz="0" w:space="0" w:color="auto"/>
                <w:left w:val="none" w:sz="0" w:space="0" w:color="auto"/>
                <w:bottom w:val="none" w:sz="0" w:space="0" w:color="auto"/>
                <w:right w:val="none" w:sz="0" w:space="0" w:color="auto"/>
              </w:divBdr>
            </w:div>
            <w:div w:id="1317492337">
              <w:marLeft w:val="0"/>
              <w:marRight w:val="0"/>
              <w:marTop w:val="0"/>
              <w:marBottom w:val="0"/>
              <w:divBdr>
                <w:top w:val="none" w:sz="0" w:space="0" w:color="auto"/>
                <w:left w:val="none" w:sz="0" w:space="0" w:color="auto"/>
                <w:bottom w:val="none" w:sz="0" w:space="0" w:color="auto"/>
                <w:right w:val="none" w:sz="0" w:space="0" w:color="auto"/>
              </w:divBdr>
            </w:div>
            <w:div w:id="1388996031">
              <w:marLeft w:val="0"/>
              <w:marRight w:val="0"/>
              <w:marTop w:val="0"/>
              <w:marBottom w:val="0"/>
              <w:divBdr>
                <w:top w:val="none" w:sz="0" w:space="0" w:color="auto"/>
                <w:left w:val="none" w:sz="0" w:space="0" w:color="auto"/>
                <w:bottom w:val="none" w:sz="0" w:space="0" w:color="auto"/>
                <w:right w:val="none" w:sz="0" w:space="0" w:color="auto"/>
              </w:divBdr>
            </w:div>
            <w:div w:id="1491674103">
              <w:marLeft w:val="0"/>
              <w:marRight w:val="0"/>
              <w:marTop w:val="0"/>
              <w:marBottom w:val="0"/>
              <w:divBdr>
                <w:top w:val="none" w:sz="0" w:space="0" w:color="auto"/>
                <w:left w:val="none" w:sz="0" w:space="0" w:color="auto"/>
                <w:bottom w:val="none" w:sz="0" w:space="0" w:color="auto"/>
                <w:right w:val="none" w:sz="0" w:space="0" w:color="auto"/>
              </w:divBdr>
            </w:div>
          </w:divsChild>
        </w:div>
        <w:div w:id="1380974967">
          <w:marLeft w:val="0"/>
          <w:marRight w:val="0"/>
          <w:marTop w:val="0"/>
          <w:marBottom w:val="0"/>
          <w:divBdr>
            <w:top w:val="none" w:sz="0" w:space="0" w:color="auto"/>
            <w:left w:val="none" w:sz="0" w:space="0" w:color="auto"/>
            <w:bottom w:val="none" w:sz="0" w:space="0" w:color="auto"/>
            <w:right w:val="none" w:sz="0" w:space="0" w:color="auto"/>
          </w:divBdr>
        </w:div>
        <w:div w:id="1421415069">
          <w:marLeft w:val="0"/>
          <w:marRight w:val="0"/>
          <w:marTop w:val="0"/>
          <w:marBottom w:val="0"/>
          <w:divBdr>
            <w:top w:val="none" w:sz="0" w:space="0" w:color="auto"/>
            <w:left w:val="none" w:sz="0" w:space="0" w:color="auto"/>
            <w:bottom w:val="none" w:sz="0" w:space="0" w:color="auto"/>
            <w:right w:val="none" w:sz="0" w:space="0" w:color="auto"/>
          </w:divBdr>
        </w:div>
        <w:div w:id="1470980734">
          <w:marLeft w:val="0"/>
          <w:marRight w:val="0"/>
          <w:marTop w:val="0"/>
          <w:marBottom w:val="0"/>
          <w:divBdr>
            <w:top w:val="none" w:sz="0" w:space="0" w:color="auto"/>
            <w:left w:val="none" w:sz="0" w:space="0" w:color="auto"/>
            <w:bottom w:val="none" w:sz="0" w:space="0" w:color="auto"/>
            <w:right w:val="none" w:sz="0" w:space="0" w:color="auto"/>
          </w:divBdr>
        </w:div>
        <w:div w:id="1474327231">
          <w:marLeft w:val="0"/>
          <w:marRight w:val="0"/>
          <w:marTop w:val="0"/>
          <w:marBottom w:val="0"/>
          <w:divBdr>
            <w:top w:val="none" w:sz="0" w:space="0" w:color="auto"/>
            <w:left w:val="none" w:sz="0" w:space="0" w:color="auto"/>
            <w:bottom w:val="none" w:sz="0" w:space="0" w:color="auto"/>
            <w:right w:val="none" w:sz="0" w:space="0" w:color="auto"/>
          </w:divBdr>
        </w:div>
        <w:div w:id="1474712733">
          <w:marLeft w:val="0"/>
          <w:marRight w:val="0"/>
          <w:marTop w:val="0"/>
          <w:marBottom w:val="0"/>
          <w:divBdr>
            <w:top w:val="none" w:sz="0" w:space="0" w:color="auto"/>
            <w:left w:val="none" w:sz="0" w:space="0" w:color="auto"/>
            <w:bottom w:val="none" w:sz="0" w:space="0" w:color="auto"/>
            <w:right w:val="none" w:sz="0" w:space="0" w:color="auto"/>
          </w:divBdr>
        </w:div>
        <w:div w:id="1478568281">
          <w:marLeft w:val="0"/>
          <w:marRight w:val="0"/>
          <w:marTop w:val="0"/>
          <w:marBottom w:val="0"/>
          <w:divBdr>
            <w:top w:val="none" w:sz="0" w:space="0" w:color="auto"/>
            <w:left w:val="none" w:sz="0" w:space="0" w:color="auto"/>
            <w:bottom w:val="none" w:sz="0" w:space="0" w:color="auto"/>
            <w:right w:val="none" w:sz="0" w:space="0" w:color="auto"/>
          </w:divBdr>
        </w:div>
        <w:div w:id="1495340872">
          <w:marLeft w:val="0"/>
          <w:marRight w:val="0"/>
          <w:marTop w:val="0"/>
          <w:marBottom w:val="0"/>
          <w:divBdr>
            <w:top w:val="none" w:sz="0" w:space="0" w:color="auto"/>
            <w:left w:val="none" w:sz="0" w:space="0" w:color="auto"/>
            <w:bottom w:val="none" w:sz="0" w:space="0" w:color="auto"/>
            <w:right w:val="none" w:sz="0" w:space="0" w:color="auto"/>
          </w:divBdr>
        </w:div>
        <w:div w:id="1506480106">
          <w:marLeft w:val="0"/>
          <w:marRight w:val="0"/>
          <w:marTop w:val="0"/>
          <w:marBottom w:val="0"/>
          <w:divBdr>
            <w:top w:val="none" w:sz="0" w:space="0" w:color="auto"/>
            <w:left w:val="none" w:sz="0" w:space="0" w:color="auto"/>
            <w:bottom w:val="none" w:sz="0" w:space="0" w:color="auto"/>
            <w:right w:val="none" w:sz="0" w:space="0" w:color="auto"/>
          </w:divBdr>
          <w:divsChild>
            <w:div w:id="671416960">
              <w:marLeft w:val="0"/>
              <w:marRight w:val="0"/>
              <w:marTop w:val="0"/>
              <w:marBottom w:val="0"/>
              <w:divBdr>
                <w:top w:val="none" w:sz="0" w:space="0" w:color="auto"/>
                <w:left w:val="none" w:sz="0" w:space="0" w:color="auto"/>
                <w:bottom w:val="none" w:sz="0" w:space="0" w:color="auto"/>
                <w:right w:val="none" w:sz="0" w:space="0" w:color="auto"/>
              </w:divBdr>
            </w:div>
            <w:div w:id="1856193543">
              <w:marLeft w:val="0"/>
              <w:marRight w:val="0"/>
              <w:marTop w:val="0"/>
              <w:marBottom w:val="0"/>
              <w:divBdr>
                <w:top w:val="none" w:sz="0" w:space="0" w:color="auto"/>
                <w:left w:val="none" w:sz="0" w:space="0" w:color="auto"/>
                <w:bottom w:val="none" w:sz="0" w:space="0" w:color="auto"/>
                <w:right w:val="none" w:sz="0" w:space="0" w:color="auto"/>
              </w:divBdr>
            </w:div>
          </w:divsChild>
        </w:div>
        <w:div w:id="1570117639">
          <w:marLeft w:val="0"/>
          <w:marRight w:val="0"/>
          <w:marTop w:val="0"/>
          <w:marBottom w:val="0"/>
          <w:divBdr>
            <w:top w:val="none" w:sz="0" w:space="0" w:color="auto"/>
            <w:left w:val="none" w:sz="0" w:space="0" w:color="auto"/>
            <w:bottom w:val="none" w:sz="0" w:space="0" w:color="auto"/>
            <w:right w:val="none" w:sz="0" w:space="0" w:color="auto"/>
          </w:divBdr>
        </w:div>
        <w:div w:id="1694723833">
          <w:marLeft w:val="0"/>
          <w:marRight w:val="0"/>
          <w:marTop w:val="0"/>
          <w:marBottom w:val="0"/>
          <w:divBdr>
            <w:top w:val="none" w:sz="0" w:space="0" w:color="auto"/>
            <w:left w:val="none" w:sz="0" w:space="0" w:color="auto"/>
            <w:bottom w:val="none" w:sz="0" w:space="0" w:color="auto"/>
            <w:right w:val="none" w:sz="0" w:space="0" w:color="auto"/>
          </w:divBdr>
        </w:div>
        <w:div w:id="1701663599">
          <w:marLeft w:val="0"/>
          <w:marRight w:val="0"/>
          <w:marTop w:val="0"/>
          <w:marBottom w:val="0"/>
          <w:divBdr>
            <w:top w:val="none" w:sz="0" w:space="0" w:color="auto"/>
            <w:left w:val="none" w:sz="0" w:space="0" w:color="auto"/>
            <w:bottom w:val="none" w:sz="0" w:space="0" w:color="auto"/>
            <w:right w:val="none" w:sz="0" w:space="0" w:color="auto"/>
          </w:divBdr>
        </w:div>
        <w:div w:id="1754810832">
          <w:marLeft w:val="0"/>
          <w:marRight w:val="0"/>
          <w:marTop w:val="0"/>
          <w:marBottom w:val="0"/>
          <w:divBdr>
            <w:top w:val="none" w:sz="0" w:space="0" w:color="auto"/>
            <w:left w:val="none" w:sz="0" w:space="0" w:color="auto"/>
            <w:bottom w:val="none" w:sz="0" w:space="0" w:color="auto"/>
            <w:right w:val="none" w:sz="0" w:space="0" w:color="auto"/>
          </w:divBdr>
        </w:div>
        <w:div w:id="1800151092">
          <w:marLeft w:val="0"/>
          <w:marRight w:val="0"/>
          <w:marTop w:val="0"/>
          <w:marBottom w:val="0"/>
          <w:divBdr>
            <w:top w:val="none" w:sz="0" w:space="0" w:color="auto"/>
            <w:left w:val="none" w:sz="0" w:space="0" w:color="auto"/>
            <w:bottom w:val="none" w:sz="0" w:space="0" w:color="auto"/>
            <w:right w:val="none" w:sz="0" w:space="0" w:color="auto"/>
          </w:divBdr>
        </w:div>
        <w:div w:id="1802576864">
          <w:marLeft w:val="0"/>
          <w:marRight w:val="0"/>
          <w:marTop w:val="0"/>
          <w:marBottom w:val="0"/>
          <w:divBdr>
            <w:top w:val="none" w:sz="0" w:space="0" w:color="auto"/>
            <w:left w:val="none" w:sz="0" w:space="0" w:color="auto"/>
            <w:bottom w:val="none" w:sz="0" w:space="0" w:color="auto"/>
            <w:right w:val="none" w:sz="0" w:space="0" w:color="auto"/>
          </w:divBdr>
          <w:divsChild>
            <w:div w:id="251279847">
              <w:marLeft w:val="0"/>
              <w:marRight w:val="0"/>
              <w:marTop w:val="0"/>
              <w:marBottom w:val="0"/>
              <w:divBdr>
                <w:top w:val="none" w:sz="0" w:space="0" w:color="auto"/>
                <w:left w:val="none" w:sz="0" w:space="0" w:color="auto"/>
                <w:bottom w:val="none" w:sz="0" w:space="0" w:color="auto"/>
                <w:right w:val="none" w:sz="0" w:space="0" w:color="auto"/>
              </w:divBdr>
            </w:div>
            <w:div w:id="1243375737">
              <w:marLeft w:val="0"/>
              <w:marRight w:val="0"/>
              <w:marTop w:val="0"/>
              <w:marBottom w:val="0"/>
              <w:divBdr>
                <w:top w:val="none" w:sz="0" w:space="0" w:color="auto"/>
                <w:left w:val="none" w:sz="0" w:space="0" w:color="auto"/>
                <w:bottom w:val="none" w:sz="0" w:space="0" w:color="auto"/>
                <w:right w:val="none" w:sz="0" w:space="0" w:color="auto"/>
              </w:divBdr>
            </w:div>
          </w:divsChild>
        </w:div>
        <w:div w:id="1839224183">
          <w:marLeft w:val="0"/>
          <w:marRight w:val="0"/>
          <w:marTop w:val="0"/>
          <w:marBottom w:val="0"/>
          <w:divBdr>
            <w:top w:val="none" w:sz="0" w:space="0" w:color="auto"/>
            <w:left w:val="none" w:sz="0" w:space="0" w:color="auto"/>
            <w:bottom w:val="none" w:sz="0" w:space="0" w:color="auto"/>
            <w:right w:val="none" w:sz="0" w:space="0" w:color="auto"/>
          </w:divBdr>
        </w:div>
        <w:div w:id="1848982709">
          <w:marLeft w:val="0"/>
          <w:marRight w:val="0"/>
          <w:marTop w:val="0"/>
          <w:marBottom w:val="0"/>
          <w:divBdr>
            <w:top w:val="none" w:sz="0" w:space="0" w:color="auto"/>
            <w:left w:val="none" w:sz="0" w:space="0" w:color="auto"/>
            <w:bottom w:val="none" w:sz="0" w:space="0" w:color="auto"/>
            <w:right w:val="none" w:sz="0" w:space="0" w:color="auto"/>
          </w:divBdr>
          <w:divsChild>
            <w:div w:id="1969968871">
              <w:marLeft w:val="0"/>
              <w:marRight w:val="0"/>
              <w:marTop w:val="0"/>
              <w:marBottom w:val="0"/>
              <w:divBdr>
                <w:top w:val="none" w:sz="0" w:space="0" w:color="auto"/>
                <w:left w:val="none" w:sz="0" w:space="0" w:color="auto"/>
                <w:bottom w:val="none" w:sz="0" w:space="0" w:color="auto"/>
                <w:right w:val="none" w:sz="0" w:space="0" w:color="auto"/>
              </w:divBdr>
              <w:divsChild>
                <w:div w:id="95176258">
                  <w:marLeft w:val="0"/>
                  <w:marRight w:val="0"/>
                  <w:marTop w:val="0"/>
                  <w:marBottom w:val="0"/>
                  <w:divBdr>
                    <w:top w:val="none" w:sz="0" w:space="0" w:color="auto"/>
                    <w:left w:val="none" w:sz="0" w:space="0" w:color="auto"/>
                    <w:bottom w:val="none" w:sz="0" w:space="0" w:color="auto"/>
                    <w:right w:val="none" w:sz="0" w:space="0" w:color="auto"/>
                  </w:divBdr>
                  <w:divsChild>
                    <w:div w:id="1380277895">
                      <w:marLeft w:val="0"/>
                      <w:marRight w:val="0"/>
                      <w:marTop w:val="0"/>
                      <w:marBottom w:val="0"/>
                      <w:divBdr>
                        <w:top w:val="none" w:sz="0" w:space="0" w:color="auto"/>
                        <w:left w:val="none" w:sz="0" w:space="0" w:color="auto"/>
                        <w:bottom w:val="none" w:sz="0" w:space="0" w:color="auto"/>
                        <w:right w:val="none" w:sz="0" w:space="0" w:color="auto"/>
                      </w:divBdr>
                    </w:div>
                  </w:divsChild>
                </w:div>
                <w:div w:id="289482058">
                  <w:marLeft w:val="0"/>
                  <w:marRight w:val="0"/>
                  <w:marTop w:val="0"/>
                  <w:marBottom w:val="0"/>
                  <w:divBdr>
                    <w:top w:val="none" w:sz="0" w:space="0" w:color="auto"/>
                    <w:left w:val="none" w:sz="0" w:space="0" w:color="auto"/>
                    <w:bottom w:val="none" w:sz="0" w:space="0" w:color="auto"/>
                    <w:right w:val="none" w:sz="0" w:space="0" w:color="auto"/>
                  </w:divBdr>
                  <w:divsChild>
                    <w:div w:id="2118212561">
                      <w:marLeft w:val="0"/>
                      <w:marRight w:val="0"/>
                      <w:marTop w:val="0"/>
                      <w:marBottom w:val="0"/>
                      <w:divBdr>
                        <w:top w:val="none" w:sz="0" w:space="0" w:color="auto"/>
                        <w:left w:val="none" w:sz="0" w:space="0" w:color="auto"/>
                        <w:bottom w:val="none" w:sz="0" w:space="0" w:color="auto"/>
                        <w:right w:val="none" w:sz="0" w:space="0" w:color="auto"/>
                      </w:divBdr>
                    </w:div>
                  </w:divsChild>
                </w:div>
                <w:div w:id="353191460">
                  <w:marLeft w:val="0"/>
                  <w:marRight w:val="0"/>
                  <w:marTop w:val="0"/>
                  <w:marBottom w:val="0"/>
                  <w:divBdr>
                    <w:top w:val="none" w:sz="0" w:space="0" w:color="auto"/>
                    <w:left w:val="none" w:sz="0" w:space="0" w:color="auto"/>
                    <w:bottom w:val="none" w:sz="0" w:space="0" w:color="auto"/>
                    <w:right w:val="none" w:sz="0" w:space="0" w:color="auto"/>
                  </w:divBdr>
                  <w:divsChild>
                    <w:div w:id="2122068819">
                      <w:marLeft w:val="0"/>
                      <w:marRight w:val="0"/>
                      <w:marTop w:val="0"/>
                      <w:marBottom w:val="0"/>
                      <w:divBdr>
                        <w:top w:val="none" w:sz="0" w:space="0" w:color="auto"/>
                        <w:left w:val="none" w:sz="0" w:space="0" w:color="auto"/>
                        <w:bottom w:val="none" w:sz="0" w:space="0" w:color="auto"/>
                        <w:right w:val="none" w:sz="0" w:space="0" w:color="auto"/>
                      </w:divBdr>
                    </w:div>
                  </w:divsChild>
                </w:div>
                <w:div w:id="425811593">
                  <w:marLeft w:val="0"/>
                  <w:marRight w:val="0"/>
                  <w:marTop w:val="0"/>
                  <w:marBottom w:val="0"/>
                  <w:divBdr>
                    <w:top w:val="none" w:sz="0" w:space="0" w:color="auto"/>
                    <w:left w:val="none" w:sz="0" w:space="0" w:color="auto"/>
                    <w:bottom w:val="none" w:sz="0" w:space="0" w:color="auto"/>
                    <w:right w:val="none" w:sz="0" w:space="0" w:color="auto"/>
                  </w:divBdr>
                  <w:divsChild>
                    <w:div w:id="1676346649">
                      <w:marLeft w:val="0"/>
                      <w:marRight w:val="0"/>
                      <w:marTop w:val="0"/>
                      <w:marBottom w:val="0"/>
                      <w:divBdr>
                        <w:top w:val="none" w:sz="0" w:space="0" w:color="auto"/>
                        <w:left w:val="none" w:sz="0" w:space="0" w:color="auto"/>
                        <w:bottom w:val="none" w:sz="0" w:space="0" w:color="auto"/>
                        <w:right w:val="none" w:sz="0" w:space="0" w:color="auto"/>
                      </w:divBdr>
                    </w:div>
                  </w:divsChild>
                </w:div>
                <w:div w:id="427580775">
                  <w:marLeft w:val="0"/>
                  <w:marRight w:val="0"/>
                  <w:marTop w:val="0"/>
                  <w:marBottom w:val="0"/>
                  <w:divBdr>
                    <w:top w:val="none" w:sz="0" w:space="0" w:color="auto"/>
                    <w:left w:val="none" w:sz="0" w:space="0" w:color="auto"/>
                    <w:bottom w:val="none" w:sz="0" w:space="0" w:color="auto"/>
                    <w:right w:val="none" w:sz="0" w:space="0" w:color="auto"/>
                  </w:divBdr>
                  <w:divsChild>
                    <w:div w:id="669674471">
                      <w:marLeft w:val="0"/>
                      <w:marRight w:val="0"/>
                      <w:marTop w:val="0"/>
                      <w:marBottom w:val="0"/>
                      <w:divBdr>
                        <w:top w:val="none" w:sz="0" w:space="0" w:color="auto"/>
                        <w:left w:val="none" w:sz="0" w:space="0" w:color="auto"/>
                        <w:bottom w:val="none" w:sz="0" w:space="0" w:color="auto"/>
                        <w:right w:val="none" w:sz="0" w:space="0" w:color="auto"/>
                      </w:divBdr>
                    </w:div>
                  </w:divsChild>
                </w:div>
                <w:div w:id="473567036">
                  <w:marLeft w:val="0"/>
                  <w:marRight w:val="0"/>
                  <w:marTop w:val="0"/>
                  <w:marBottom w:val="0"/>
                  <w:divBdr>
                    <w:top w:val="none" w:sz="0" w:space="0" w:color="auto"/>
                    <w:left w:val="none" w:sz="0" w:space="0" w:color="auto"/>
                    <w:bottom w:val="none" w:sz="0" w:space="0" w:color="auto"/>
                    <w:right w:val="none" w:sz="0" w:space="0" w:color="auto"/>
                  </w:divBdr>
                  <w:divsChild>
                    <w:div w:id="364521335">
                      <w:marLeft w:val="0"/>
                      <w:marRight w:val="0"/>
                      <w:marTop w:val="0"/>
                      <w:marBottom w:val="0"/>
                      <w:divBdr>
                        <w:top w:val="none" w:sz="0" w:space="0" w:color="auto"/>
                        <w:left w:val="none" w:sz="0" w:space="0" w:color="auto"/>
                        <w:bottom w:val="none" w:sz="0" w:space="0" w:color="auto"/>
                        <w:right w:val="none" w:sz="0" w:space="0" w:color="auto"/>
                      </w:divBdr>
                    </w:div>
                  </w:divsChild>
                </w:div>
                <w:div w:id="563562081">
                  <w:marLeft w:val="0"/>
                  <w:marRight w:val="0"/>
                  <w:marTop w:val="0"/>
                  <w:marBottom w:val="0"/>
                  <w:divBdr>
                    <w:top w:val="none" w:sz="0" w:space="0" w:color="auto"/>
                    <w:left w:val="none" w:sz="0" w:space="0" w:color="auto"/>
                    <w:bottom w:val="none" w:sz="0" w:space="0" w:color="auto"/>
                    <w:right w:val="none" w:sz="0" w:space="0" w:color="auto"/>
                  </w:divBdr>
                  <w:divsChild>
                    <w:div w:id="1177303719">
                      <w:marLeft w:val="0"/>
                      <w:marRight w:val="0"/>
                      <w:marTop w:val="0"/>
                      <w:marBottom w:val="0"/>
                      <w:divBdr>
                        <w:top w:val="none" w:sz="0" w:space="0" w:color="auto"/>
                        <w:left w:val="none" w:sz="0" w:space="0" w:color="auto"/>
                        <w:bottom w:val="none" w:sz="0" w:space="0" w:color="auto"/>
                        <w:right w:val="none" w:sz="0" w:space="0" w:color="auto"/>
                      </w:divBdr>
                    </w:div>
                  </w:divsChild>
                </w:div>
                <w:div w:id="578055645">
                  <w:marLeft w:val="0"/>
                  <w:marRight w:val="0"/>
                  <w:marTop w:val="0"/>
                  <w:marBottom w:val="0"/>
                  <w:divBdr>
                    <w:top w:val="none" w:sz="0" w:space="0" w:color="auto"/>
                    <w:left w:val="none" w:sz="0" w:space="0" w:color="auto"/>
                    <w:bottom w:val="none" w:sz="0" w:space="0" w:color="auto"/>
                    <w:right w:val="none" w:sz="0" w:space="0" w:color="auto"/>
                  </w:divBdr>
                  <w:divsChild>
                    <w:div w:id="1246107217">
                      <w:marLeft w:val="0"/>
                      <w:marRight w:val="0"/>
                      <w:marTop w:val="0"/>
                      <w:marBottom w:val="0"/>
                      <w:divBdr>
                        <w:top w:val="none" w:sz="0" w:space="0" w:color="auto"/>
                        <w:left w:val="none" w:sz="0" w:space="0" w:color="auto"/>
                        <w:bottom w:val="none" w:sz="0" w:space="0" w:color="auto"/>
                        <w:right w:val="none" w:sz="0" w:space="0" w:color="auto"/>
                      </w:divBdr>
                    </w:div>
                  </w:divsChild>
                </w:div>
                <w:div w:id="593366216">
                  <w:marLeft w:val="0"/>
                  <w:marRight w:val="0"/>
                  <w:marTop w:val="0"/>
                  <w:marBottom w:val="0"/>
                  <w:divBdr>
                    <w:top w:val="none" w:sz="0" w:space="0" w:color="auto"/>
                    <w:left w:val="none" w:sz="0" w:space="0" w:color="auto"/>
                    <w:bottom w:val="none" w:sz="0" w:space="0" w:color="auto"/>
                    <w:right w:val="none" w:sz="0" w:space="0" w:color="auto"/>
                  </w:divBdr>
                  <w:divsChild>
                    <w:div w:id="1695571729">
                      <w:marLeft w:val="0"/>
                      <w:marRight w:val="0"/>
                      <w:marTop w:val="0"/>
                      <w:marBottom w:val="0"/>
                      <w:divBdr>
                        <w:top w:val="none" w:sz="0" w:space="0" w:color="auto"/>
                        <w:left w:val="none" w:sz="0" w:space="0" w:color="auto"/>
                        <w:bottom w:val="none" w:sz="0" w:space="0" w:color="auto"/>
                        <w:right w:val="none" w:sz="0" w:space="0" w:color="auto"/>
                      </w:divBdr>
                    </w:div>
                  </w:divsChild>
                </w:div>
                <w:div w:id="666904167">
                  <w:marLeft w:val="0"/>
                  <w:marRight w:val="0"/>
                  <w:marTop w:val="0"/>
                  <w:marBottom w:val="0"/>
                  <w:divBdr>
                    <w:top w:val="none" w:sz="0" w:space="0" w:color="auto"/>
                    <w:left w:val="none" w:sz="0" w:space="0" w:color="auto"/>
                    <w:bottom w:val="none" w:sz="0" w:space="0" w:color="auto"/>
                    <w:right w:val="none" w:sz="0" w:space="0" w:color="auto"/>
                  </w:divBdr>
                  <w:divsChild>
                    <w:div w:id="108744193">
                      <w:marLeft w:val="0"/>
                      <w:marRight w:val="0"/>
                      <w:marTop w:val="0"/>
                      <w:marBottom w:val="0"/>
                      <w:divBdr>
                        <w:top w:val="none" w:sz="0" w:space="0" w:color="auto"/>
                        <w:left w:val="none" w:sz="0" w:space="0" w:color="auto"/>
                        <w:bottom w:val="none" w:sz="0" w:space="0" w:color="auto"/>
                        <w:right w:val="none" w:sz="0" w:space="0" w:color="auto"/>
                      </w:divBdr>
                    </w:div>
                  </w:divsChild>
                </w:div>
                <w:div w:id="712850838">
                  <w:marLeft w:val="0"/>
                  <w:marRight w:val="0"/>
                  <w:marTop w:val="0"/>
                  <w:marBottom w:val="0"/>
                  <w:divBdr>
                    <w:top w:val="none" w:sz="0" w:space="0" w:color="auto"/>
                    <w:left w:val="none" w:sz="0" w:space="0" w:color="auto"/>
                    <w:bottom w:val="none" w:sz="0" w:space="0" w:color="auto"/>
                    <w:right w:val="none" w:sz="0" w:space="0" w:color="auto"/>
                  </w:divBdr>
                  <w:divsChild>
                    <w:div w:id="554856070">
                      <w:marLeft w:val="0"/>
                      <w:marRight w:val="0"/>
                      <w:marTop w:val="0"/>
                      <w:marBottom w:val="0"/>
                      <w:divBdr>
                        <w:top w:val="none" w:sz="0" w:space="0" w:color="auto"/>
                        <w:left w:val="none" w:sz="0" w:space="0" w:color="auto"/>
                        <w:bottom w:val="none" w:sz="0" w:space="0" w:color="auto"/>
                        <w:right w:val="none" w:sz="0" w:space="0" w:color="auto"/>
                      </w:divBdr>
                    </w:div>
                  </w:divsChild>
                </w:div>
                <w:div w:id="732504820">
                  <w:marLeft w:val="0"/>
                  <w:marRight w:val="0"/>
                  <w:marTop w:val="0"/>
                  <w:marBottom w:val="0"/>
                  <w:divBdr>
                    <w:top w:val="none" w:sz="0" w:space="0" w:color="auto"/>
                    <w:left w:val="none" w:sz="0" w:space="0" w:color="auto"/>
                    <w:bottom w:val="none" w:sz="0" w:space="0" w:color="auto"/>
                    <w:right w:val="none" w:sz="0" w:space="0" w:color="auto"/>
                  </w:divBdr>
                  <w:divsChild>
                    <w:div w:id="732895555">
                      <w:marLeft w:val="0"/>
                      <w:marRight w:val="0"/>
                      <w:marTop w:val="0"/>
                      <w:marBottom w:val="0"/>
                      <w:divBdr>
                        <w:top w:val="none" w:sz="0" w:space="0" w:color="auto"/>
                        <w:left w:val="none" w:sz="0" w:space="0" w:color="auto"/>
                        <w:bottom w:val="none" w:sz="0" w:space="0" w:color="auto"/>
                        <w:right w:val="none" w:sz="0" w:space="0" w:color="auto"/>
                      </w:divBdr>
                    </w:div>
                  </w:divsChild>
                </w:div>
                <w:div w:id="782067380">
                  <w:marLeft w:val="0"/>
                  <w:marRight w:val="0"/>
                  <w:marTop w:val="0"/>
                  <w:marBottom w:val="0"/>
                  <w:divBdr>
                    <w:top w:val="none" w:sz="0" w:space="0" w:color="auto"/>
                    <w:left w:val="none" w:sz="0" w:space="0" w:color="auto"/>
                    <w:bottom w:val="none" w:sz="0" w:space="0" w:color="auto"/>
                    <w:right w:val="none" w:sz="0" w:space="0" w:color="auto"/>
                  </w:divBdr>
                  <w:divsChild>
                    <w:div w:id="1730609226">
                      <w:marLeft w:val="0"/>
                      <w:marRight w:val="0"/>
                      <w:marTop w:val="0"/>
                      <w:marBottom w:val="0"/>
                      <w:divBdr>
                        <w:top w:val="none" w:sz="0" w:space="0" w:color="auto"/>
                        <w:left w:val="none" w:sz="0" w:space="0" w:color="auto"/>
                        <w:bottom w:val="none" w:sz="0" w:space="0" w:color="auto"/>
                        <w:right w:val="none" w:sz="0" w:space="0" w:color="auto"/>
                      </w:divBdr>
                    </w:div>
                  </w:divsChild>
                </w:div>
                <w:div w:id="822739421">
                  <w:marLeft w:val="0"/>
                  <w:marRight w:val="0"/>
                  <w:marTop w:val="0"/>
                  <w:marBottom w:val="0"/>
                  <w:divBdr>
                    <w:top w:val="none" w:sz="0" w:space="0" w:color="auto"/>
                    <w:left w:val="none" w:sz="0" w:space="0" w:color="auto"/>
                    <w:bottom w:val="none" w:sz="0" w:space="0" w:color="auto"/>
                    <w:right w:val="none" w:sz="0" w:space="0" w:color="auto"/>
                  </w:divBdr>
                  <w:divsChild>
                    <w:div w:id="1185286733">
                      <w:marLeft w:val="0"/>
                      <w:marRight w:val="0"/>
                      <w:marTop w:val="0"/>
                      <w:marBottom w:val="0"/>
                      <w:divBdr>
                        <w:top w:val="none" w:sz="0" w:space="0" w:color="auto"/>
                        <w:left w:val="none" w:sz="0" w:space="0" w:color="auto"/>
                        <w:bottom w:val="none" w:sz="0" w:space="0" w:color="auto"/>
                        <w:right w:val="none" w:sz="0" w:space="0" w:color="auto"/>
                      </w:divBdr>
                    </w:div>
                  </w:divsChild>
                </w:div>
                <w:div w:id="826434606">
                  <w:marLeft w:val="0"/>
                  <w:marRight w:val="0"/>
                  <w:marTop w:val="0"/>
                  <w:marBottom w:val="0"/>
                  <w:divBdr>
                    <w:top w:val="none" w:sz="0" w:space="0" w:color="auto"/>
                    <w:left w:val="none" w:sz="0" w:space="0" w:color="auto"/>
                    <w:bottom w:val="none" w:sz="0" w:space="0" w:color="auto"/>
                    <w:right w:val="none" w:sz="0" w:space="0" w:color="auto"/>
                  </w:divBdr>
                  <w:divsChild>
                    <w:div w:id="2044674661">
                      <w:marLeft w:val="0"/>
                      <w:marRight w:val="0"/>
                      <w:marTop w:val="0"/>
                      <w:marBottom w:val="0"/>
                      <w:divBdr>
                        <w:top w:val="none" w:sz="0" w:space="0" w:color="auto"/>
                        <w:left w:val="none" w:sz="0" w:space="0" w:color="auto"/>
                        <w:bottom w:val="none" w:sz="0" w:space="0" w:color="auto"/>
                        <w:right w:val="none" w:sz="0" w:space="0" w:color="auto"/>
                      </w:divBdr>
                    </w:div>
                  </w:divsChild>
                </w:div>
                <w:div w:id="831677843">
                  <w:marLeft w:val="0"/>
                  <w:marRight w:val="0"/>
                  <w:marTop w:val="0"/>
                  <w:marBottom w:val="0"/>
                  <w:divBdr>
                    <w:top w:val="none" w:sz="0" w:space="0" w:color="auto"/>
                    <w:left w:val="none" w:sz="0" w:space="0" w:color="auto"/>
                    <w:bottom w:val="none" w:sz="0" w:space="0" w:color="auto"/>
                    <w:right w:val="none" w:sz="0" w:space="0" w:color="auto"/>
                  </w:divBdr>
                  <w:divsChild>
                    <w:div w:id="1371346049">
                      <w:marLeft w:val="0"/>
                      <w:marRight w:val="0"/>
                      <w:marTop w:val="0"/>
                      <w:marBottom w:val="0"/>
                      <w:divBdr>
                        <w:top w:val="none" w:sz="0" w:space="0" w:color="auto"/>
                        <w:left w:val="none" w:sz="0" w:space="0" w:color="auto"/>
                        <w:bottom w:val="none" w:sz="0" w:space="0" w:color="auto"/>
                        <w:right w:val="none" w:sz="0" w:space="0" w:color="auto"/>
                      </w:divBdr>
                    </w:div>
                  </w:divsChild>
                </w:div>
                <w:div w:id="833883794">
                  <w:marLeft w:val="0"/>
                  <w:marRight w:val="0"/>
                  <w:marTop w:val="0"/>
                  <w:marBottom w:val="0"/>
                  <w:divBdr>
                    <w:top w:val="none" w:sz="0" w:space="0" w:color="auto"/>
                    <w:left w:val="none" w:sz="0" w:space="0" w:color="auto"/>
                    <w:bottom w:val="none" w:sz="0" w:space="0" w:color="auto"/>
                    <w:right w:val="none" w:sz="0" w:space="0" w:color="auto"/>
                  </w:divBdr>
                  <w:divsChild>
                    <w:div w:id="1412654148">
                      <w:marLeft w:val="0"/>
                      <w:marRight w:val="0"/>
                      <w:marTop w:val="0"/>
                      <w:marBottom w:val="0"/>
                      <w:divBdr>
                        <w:top w:val="none" w:sz="0" w:space="0" w:color="auto"/>
                        <w:left w:val="none" w:sz="0" w:space="0" w:color="auto"/>
                        <w:bottom w:val="none" w:sz="0" w:space="0" w:color="auto"/>
                        <w:right w:val="none" w:sz="0" w:space="0" w:color="auto"/>
                      </w:divBdr>
                    </w:div>
                  </w:divsChild>
                </w:div>
                <w:div w:id="841434430">
                  <w:marLeft w:val="0"/>
                  <w:marRight w:val="0"/>
                  <w:marTop w:val="0"/>
                  <w:marBottom w:val="0"/>
                  <w:divBdr>
                    <w:top w:val="none" w:sz="0" w:space="0" w:color="auto"/>
                    <w:left w:val="none" w:sz="0" w:space="0" w:color="auto"/>
                    <w:bottom w:val="none" w:sz="0" w:space="0" w:color="auto"/>
                    <w:right w:val="none" w:sz="0" w:space="0" w:color="auto"/>
                  </w:divBdr>
                  <w:divsChild>
                    <w:div w:id="245385059">
                      <w:marLeft w:val="0"/>
                      <w:marRight w:val="0"/>
                      <w:marTop w:val="0"/>
                      <w:marBottom w:val="0"/>
                      <w:divBdr>
                        <w:top w:val="none" w:sz="0" w:space="0" w:color="auto"/>
                        <w:left w:val="none" w:sz="0" w:space="0" w:color="auto"/>
                        <w:bottom w:val="none" w:sz="0" w:space="0" w:color="auto"/>
                        <w:right w:val="none" w:sz="0" w:space="0" w:color="auto"/>
                      </w:divBdr>
                    </w:div>
                  </w:divsChild>
                </w:div>
                <w:div w:id="908465361">
                  <w:marLeft w:val="0"/>
                  <w:marRight w:val="0"/>
                  <w:marTop w:val="0"/>
                  <w:marBottom w:val="0"/>
                  <w:divBdr>
                    <w:top w:val="none" w:sz="0" w:space="0" w:color="auto"/>
                    <w:left w:val="none" w:sz="0" w:space="0" w:color="auto"/>
                    <w:bottom w:val="none" w:sz="0" w:space="0" w:color="auto"/>
                    <w:right w:val="none" w:sz="0" w:space="0" w:color="auto"/>
                  </w:divBdr>
                  <w:divsChild>
                    <w:div w:id="164325508">
                      <w:marLeft w:val="0"/>
                      <w:marRight w:val="0"/>
                      <w:marTop w:val="0"/>
                      <w:marBottom w:val="0"/>
                      <w:divBdr>
                        <w:top w:val="none" w:sz="0" w:space="0" w:color="auto"/>
                        <w:left w:val="none" w:sz="0" w:space="0" w:color="auto"/>
                        <w:bottom w:val="none" w:sz="0" w:space="0" w:color="auto"/>
                        <w:right w:val="none" w:sz="0" w:space="0" w:color="auto"/>
                      </w:divBdr>
                    </w:div>
                  </w:divsChild>
                </w:div>
                <w:div w:id="913900223">
                  <w:marLeft w:val="0"/>
                  <w:marRight w:val="0"/>
                  <w:marTop w:val="0"/>
                  <w:marBottom w:val="0"/>
                  <w:divBdr>
                    <w:top w:val="none" w:sz="0" w:space="0" w:color="auto"/>
                    <w:left w:val="none" w:sz="0" w:space="0" w:color="auto"/>
                    <w:bottom w:val="none" w:sz="0" w:space="0" w:color="auto"/>
                    <w:right w:val="none" w:sz="0" w:space="0" w:color="auto"/>
                  </w:divBdr>
                  <w:divsChild>
                    <w:div w:id="615598076">
                      <w:marLeft w:val="0"/>
                      <w:marRight w:val="0"/>
                      <w:marTop w:val="0"/>
                      <w:marBottom w:val="0"/>
                      <w:divBdr>
                        <w:top w:val="none" w:sz="0" w:space="0" w:color="auto"/>
                        <w:left w:val="none" w:sz="0" w:space="0" w:color="auto"/>
                        <w:bottom w:val="none" w:sz="0" w:space="0" w:color="auto"/>
                        <w:right w:val="none" w:sz="0" w:space="0" w:color="auto"/>
                      </w:divBdr>
                    </w:div>
                  </w:divsChild>
                </w:div>
                <w:div w:id="913972260">
                  <w:marLeft w:val="0"/>
                  <w:marRight w:val="0"/>
                  <w:marTop w:val="0"/>
                  <w:marBottom w:val="0"/>
                  <w:divBdr>
                    <w:top w:val="none" w:sz="0" w:space="0" w:color="auto"/>
                    <w:left w:val="none" w:sz="0" w:space="0" w:color="auto"/>
                    <w:bottom w:val="none" w:sz="0" w:space="0" w:color="auto"/>
                    <w:right w:val="none" w:sz="0" w:space="0" w:color="auto"/>
                  </w:divBdr>
                  <w:divsChild>
                    <w:div w:id="722293587">
                      <w:marLeft w:val="0"/>
                      <w:marRight w:val="0"/>
                      <w:marTop w:val="0"/>
                      <w:marBottom w:val="0"/>
                      <w:divBdr>
                        <w:top w:val="none" w:sz="0" w:space="0" w:color="auto"/>
                        <w:left w:val="none" w:sz="0" w:space="0" w:color="auto"/>
                        <w:bottom w:val="none" w:sz="0" w:space="0" w:color="auto"/>
                        <w:right w:val="none" w:sz="0" w:space="0" w:color="auto"/>
                      </w:divBdr>
                    </w:div>
                  </w:divsChild>
                </w:div>
                <w:div w:id="970089226">
                  <w:marLeft w:val="0"/>
                  <w:marRight w:val="0"/>
                  <w:marTop w:val="0"/>
                  <w:marBottom w:val="0"/>
                  <w:divBdr>
                    <w:top w:val="none" w:sz="0" w:space="0" w:color="auto"/>
                    <w:left w:val="none" w:sz="0" w:space="0" w:color="auto"/>
                    <w:bottom w:val="none" w:sz="0" w:space="0" w:color="auto"/>
                    <w:right w:val="none" w:sz="0" w:space="0" w:color="auto"/>
                  </w:divBdr>
                  <w:divsChild>
                    <w:div w:id="1841847347">
                      <w:marLeft w:val="0"/>
                      <w:marRight w:val="0"/>
                      <w:marTop w:val="0"/>
                      <w:marBottom w:val="0"/>
                      <w:divBdr>
                        <w:top w:val="none" w:sz="0" w:space="0" w:color="auto"/>
                        <w:left w:val="none" w:sz="0" w:space="0" w:color="auto"/>
                        <w:bottom w:val="none" w:sz="0" w:space="0" w:color="auto"/>
                        <w:right w:val="none" w:sz="0" w:space="0" w:color="auto"/>
                      </w:divBdr>
                    </w:div>
                  </w:divsChild>
                </w:div>
                <w:div w:id="986595321">
                  <w:marLeft w:val="0"/>
                  <w:marRight w:val="0"/>
                  <w:marTop w:val="0"/>
                  <w:marBottom w:val="0"/>
                  <w:divBdr>
                    <w:top w:val="none" w:sz="0" w:space="0" w:color="auto"/>
                    <w:left w:val="none" w:sz="0" w:space="0" w:color="auto"/>
                    <w:bottom w:val="none" w:sz="0" w:space="0" w:color="auto"/>
                    <w:right w:val="none" w:sz="0" w:space="0" w:color="auto"/>
                  </w:divBdr>
                  <w:divsChild>
                    <w:div w:id="887839925">
                      <w:marLeft w:val="0"/>
                      <w:marRight w:val="0"/>
                      <w:marTop w:val="0"/>
                      <w:marBottom w:val="0"/>
                      <w:divBdr>
                        <w:top w:val="none" w:sz="0" w:space="0" w:color="auto"/>
                        <w:left w:val="none" w:sz="0" w:space="0" w:color="auto"/>
                        <w:bottom w:val="none" w:sz="0" w:space="0" w:color="auto"/>
                        <w:right w:val="none" w:sz="0" w:space="0" w:color="auto"/>
                      </w:divBdr>
                    </w:div>
                  </w:divsChild>
                </w:div>
                <w:div w:id="991446248">
                  <w:marLeft w:val="0"/>
                  <w:marRight w:val="0"/>
                  <w:marTop w:val="0"/>
                  <w:marBottom w:val="0"/>
                  <w:divBdr>
                    <w:top w:val="none" w:sz="0" w:space="0" w:color="auto"/>
                    <w:left w:val="none" w:sz="0" w:space="0" w:color="auto"/>
                    <w:bottom w:val="none" w:sz="0" w:space="0" w:color="auto"/>
                    <w:right w:val="none" w:sz="0" w:space="0" w:color="auto"/>
                  </w:divBdr>
                  <w:divsChild>
                    <w:div w:id="1961838065">
                      <w:marLeft w:val="0"/>
                      <w:marRight w:val="0"/>
                      <w:marTop w:val="0"/>
                      <w:marBottom w:val="0"/>
                      <w:divBdr>
                        <w:top w:val="none" w:sz="0" w:space="0" w:color="auto"/>
                        <w:left w:val="none" w:sz="0" w:space="0" w:color="auto"/>
                        <w:bottom w:val="none" w:sz="0" w:space="0" w:color="auto"/>
                        <w:right w:val="none" w:sz="0" w:space="0" w:color="auto"/>
                      </w:divBdr>
                    </w:div>
                  </w:divsChild>
                </w:div>
                <w:div w:id="994920179">
                  <w:marLeft w:val="0"/>
                  <w:marRight w:val="0"/>
                  <w:marTop w:val="0"/>
                  <w:marBottom w:val="0"/>
                  <w:divBdr>
                    <w:top w:val="none" w:sz="0" w:space="0" w:color="auto"/>
                    <w:left w:val="none" w:sz="0" w:space="0" w:color="auto"/>
                    <w:bottom w:val="none" w:sz="0" w:space="0" w:color="auto"/>
                    <w:right w:val="none" w:sz="0" w:space="0" w:color="auto"/>
                  </w:divBdr>
                  <w:divsChild>
                    <w:div w:id="1514954633">
                      <w:marLeft w:val="0"/>
                      <w:marRight w:val="0"/>
                      <w:marTop w:val="0"/>
                      <w:marBottom w:val="0"/>
                      <w:divBdr>
                        <w:top w:val="none" w:sz="0" w:space="0" w:color="auto"/>
                        <w:left w:val="none" w:sz="0" w:space="0" w:color="auto"/>
                        <w:bottom w:val="none" w:sz="0" w:space="0" w:color="auto"/>
                        <w:right w:val="none" w:sz="0" w:space="0" w:color="auto"/>
                      </w:divBdr>
                    </w:div>
                  </w:divsChild>
                </w:div>
                <w:div w:id="1025670647">
                  <w:marLeft w:val="0"/>
                  <w:marRight w:val="0"/>
                  <w:marTop w:val="0"/>
                  <w:marBottom w:val="0"/>
                  <w:divBdr>
                    <w:top w:val="none" w:sz="0" w:space="0" w:color="auto"/>
                    <w:left w:val="none" w:sz="0" w:space="0" w:color="auto"/>
                    <w:bottom w:val="none" w:sz="0" w:space="0" w:color="auto"/>
                    <w:right w:val="none" w:sz="0" w:space="0" w:color="auto"/>
                  </w:divBdr>
                  <w:divsChild>
                    <w:div w:id="1437824790">
                      <w:marLeft w:val="0"/>
                      <w:marRight w:val="0"/>
                      <w:marTop w:val="0"/>
                      <w:marBottom w:val="0"/>
                      <w:divBdr>
                        <w:top w:val="none" w:sz="0" w:space="0" w:color="auto"/>
                        <w:left w:val="none" w:sz="0" w:space="0" w:color="auto"/>
                        <w:bottom w:val="none" w:sz="0" w:space="0" w:color="auto"/>
                        <w:right w:val="none" w:sz="0" w:space="0" w:color="auto"/>
                      </w:divBdr>
                    </w:div>
                  </w:divsChild>
                </w:div>
                <w:div w:id="1071393037">
                  <w:marLeft w:val="0"/>
                  <w:marRight w:val="0"/>
                  <w:marTop w:val="0"/>
                  <w:marBottom w:val="0"/>
                  <w:divBdr>
                    <w:top w:val="none" w:sz="0" w:space="0" w:color="auto"/>
                    <w:left w:val="none" w:sz="0" w:space="0" w:color="auto"/>
                    <w:bottom w:val="none" w:sz="0" w:space="0" w:color="auto"/>
                    <w:right w:val="none" w:sz="0" w:space="0" w:color="auto"/>
                  </w:divBdr>
                  <w:divsChild>
                    <w:div w:id="253365614">
                      <w:marLeft w:val="0"/>
                      <w:marRight w:val="0"/>
                      <w:marTop w:val="0"/>
                      <w:marBottom w:val="0"/>
                      <w:divBdr>
                        <w:top w:val="none" w:sz="0" w:space="0" w:color="auto"/>
                        <w:left w:val="none" w:sz="0" w:space="0" w:color="auto"/>
                        <w:bottom w:val="none" w:sz="0" w:space="0" w:color="auto"/>
                        <w:right w:val="none" w:sz="0" w:space="0" w:color="auto"/>
                      </w:divBdr>
                    </w:div>
                  </w:divsChild>
                </w:div>
                <w:div w:id="1086611662">
                  <w:marLeft w:val="0"/>
                  <w:marRight w:val="0"/>
                  <w:marTop w:val="0"/>
                  <w:marBottom w:val="0"/>
                  <w:divBdr>
                    <w:top w:val="none" w:sz="0" w:space="0" w:color="auto"/>
                    <w:left w:val="none" w:sz="0" w:space="0" w:color="auto"/>
                    <w:bottom w:val="none" w:sz="0" w:space="0" w:color="auto"/>
                    <w:right w:val="none" w:sz="0" w:space="0" w:color="auto"/>
                  </w:divBdr>
                  <w:divsChild>
                    <w:div w:id="1308827582">
                      <w:marLeft w:val="0"/>
                      <w:marRight w:val="0"/>
                      <w:marTop w:val="0"/>
                      <w:marBottom w:val="0"/>
                      <w:divBdr>
                        <w:top w:val="none" w:sz="0" w:space="0" w:color="auto"/>
                        <w:left w:val="none" w:sz="0" w:space="0" w:color="auto"/>
                        <w:bottom w:val="none" w:sz="0" w:space="0" w:color="auto"/>
                        <w:right w:val="none" w:sz="0" w:space="0" w:color="auto"/>
                      </w:divBdr>
                    </w:div>
                  </w:divsChild>
                </w:div>
                <w:div w:id="1163593573">
                  <w:marLeft w:val="0"/>
                  <w:marRight w:val="0"/>
                  <w:marTop w:val="0"/>
                  <w:marBottom w:val="0"/>
                  <w:divBdr>
                    <w:top w:val="none" w:sz="0" w:space="0" w:color="auto"/>
                    <w:left w:val="none" w:sz="0" w:space="0" w:color="auto"/>
                    <w:bottom w:val="none" w:sz="0" w:space="0" w:color="auto"/>
                    <w:right w:val="none" w:sz="0" w:space="0" w:color="auto"/>
                  </w:divBdr>
                  <w:divsChild>
                    <w:div w:id="1149712356">
                      <w:marLeft w:val="0"/>
                      <w:marRight w:val="0"/>
                      <w:marTop w:val="0"/>
                      <w:marBottom w:val="0"/>
                      <w:divBdr>
                        <w:top w:val="none" w:sz="0" w:space="0" w:color="auto"/>
                        <w:left w:val="none" w:sz="0" w:space="0" w:color="auto"/>
                        <w:bottom w:val="none" w:sz="0" w:space="0" w:color="auto"/>
                        <w:right w:val="none" w:sz="0" w:space="0" w:color="auto"/>
                      </w:divBdr>
                    </w:div>
                  </w:divsChild>
                </w:div>
                <w:div w:id="1184130008">
                  <w:marLeft w:val="0"/>
                  <w:marRight w:val="0"/>
                  <w:marTop w:val="0"/>
                  <w:marBottom w:val="0"/>
                  <w:divBdr>
                    <w:top w:val="none" w:sz="0" w:space="0" w:color="auto"/>
                    <w:left w:val="none" w:sz="0" w:space="0" w:color="auto"/>
                    <w:bottom w:val="none" w:sz="0" w:space="0" w:color="auto"/>
                    <w:right w:val="none" w:sz="0" w:space="0" w:color="auto"/>
                  </w:divBdr>
                  <w:divsChild>
                    <w:div w:id="1802843402">
                      <w:marLeft w:val="0"/>
                      <w:marRight w:val="0"/>
                      <w:marTop w:val="0"/>
                      <w:marBottom w:val="0"/>
                      <w:divBdr>
                        <w:top w:val="none" w:sz="0" w:space="0" w:color="auto"/>
                        <w:left w:val="none" w:sz="0" w:space="0" w:color="auto"/>
                        <w:bottom w:val="none" w:sz="0" w:space="0" w:color="auto"/>
                        <w:right w:val="none" w:sz="0" w:space="0" w:color="auto"/>
                      </w:divBdr>
                    </w:div>
                  </w:divsChild>
                </w:div>
                <w:div w:id="1324431800">
                  <w:marLeft w:val="0"/>
                  <w:marRight w:val="0"/>
                  <w:marTop w:val="0"/>
                  <w:marBottom w:val="0"/>
                  <w:divBdr>
                    <w:top w:val="none" w:sz="0" w:space="0" w:color="auto"/>
                    <w:left w:val="none" w:sz="0" w:space="0" w:color="auto"/>
                    <w:bottom w:val="none" w:sz="0" w:space="0" w:color="auto"/>
                    <w:right w:val="none" w:sz="0" w:space="0" w:color="auto"/>
                  </w:divBdr>
                  <w:divsChild>
                    <w:div w:id="366952648">
                      <w:marLeft w:val="0"/>
                      <w:marRight w:val="0"/>
                      <w:marTop w:val="0"/>
                      <w:marBottom w:val="0"/>
                      <w:divBdr>
                        <w:top w:val="none" w:sz="0" w:space="0" w:color="auto"/>
                        <w:left w:val="none" w:sz="0" w:space="0" w:color="auto"/>
                        <w:bottom w:val="none" w:sz="0" w:space="0" w:color="auto"/>
                        <w:right w:val="none" w:sz="0" w:space="0" w:color="auto"/>
                      </w:divBdr>
                    </w:div>
                  </w:divsChild>
                </w:div>
                <w:div w:id="1358196007">
                  <w:marLeft w:val="0"/>
                  <w:marRight w:val="0"/>
                  <w:marTop w:val="0"/>
                  <w:marBottom w:val="0"/>
                  <w:divBdr>
                    <w:top w:val="none" w:sz="0" w:space="0" w:color="auto"/>
                    <w:left w:val="none" w:sz="0" w:space="0" w:color="auto"/>
                    <w:bottom w:val="none" w:sz="0" w:space="0" w:color="auto"/>
                    <w:right w:val="none" w:sz="0" w:space="0" w:color="auto"/>
                  </w:divBdr>
                  <w:divsChild>
                    <w:div w:id="222957531">
                      <w:marLeft w:val="0"/>
                      <w:marRight w:val="0"/>
                      <w:marTop w:val="0"/>
                      <w:marBottom w:val="0"/>
                      <w:divBdr>
                        <w:top w:val="none" w:sz="0" w:space="0" w:color="auto"/>
                        <w:left w:val="none" w:sz="0" w:space="0" w:color="auto"/>
                        <w:bottom w:val="none" w:sz="0" w:space="0" w:color="auto"/>
                        <w:right w:val="none" w:sz="0" w:space="0" w:color="auto"/>
                      </w:divBdr>
                    </w:div>
                  </w:divsChild>
                </w:div>
                <w:div w:id="1362440761">
                  <w:marLeft w:val="0"/>
                  <w:marRight w:val="0"/>
                  <w:marTop w:val="0"/>
                  <w:marBottom w:val="0"/>
                  <w:divBdr>
                    <w:top w:val="none" w:sz="0" w:space="0" w:color="auto"/>
                    <w:left w:val="none" w:sz="0" w:space="0" w:color="auto"/>
                    <w:bottom w:val="none" w:sz="0" w:space="0" w:color="auto"/>
                    <w:right w:val="none" w:sz="0" w:space="0" w:color="auto"/>
                  </w:divBdr>
                  <w:divsChild>
                    <w:div w:id="699478882">
                      <w:marLeft w:val="0"/>
                      <w:marRight w:val="0"/>
                      <w:marTop w:val="0"/>
                      <w:marBottom w:val="0"/>
                      <w:divBdr>
                        <w:top w:val="none" w:sz="0" w:space="0" w:color="auto"/>
                        <w:left w:val="none" w:sz="0" w:space="0" w:color="auto"/>
                        <w:bottom w:val="none" w:sz="0" w:space="0" w:color="auto"/>
                        <w:right w:val="none" w:sz="0" w:space="0" w:color="auto"/>
                      </w:divBdr>
                    </w:div>
                  </w:divsChild>
                </w:div>
                <w:div w:id="1407799509">
                  <w:marLeft w:val="0"/>
                  <w:marRight w:val="0"/>
                  <w:marTop w:val="0"/>
                  <w:marBottom w:val="0"/>
                  <w:divBdr>
                    <w:top w:val="none" w:sz="0" w:space="0" w:color="auto"/>
                    <w:left w:val="none" w:sz="0" w:space="0" w:color="auto"/>
                    <w:bottom w:val="none" w:sz="0" w:space="0" w:color="auto"/>
                    <w:right w:val="none" w:sz="0" w:space="0" w:color="auto"/>
                  </w:divBdr>
                  <w:divsChild>
                    <w:div w:id="1827897248">
                      <w:marLeft w:val="0"/>
                      <w:marRight w:val="0"/>
                      <w:marTop w:val="0"/>
                      <w:marBottom w:val="0"/>
                      <w:divBdr>
                        <w:top w:val="none" w:sz="0" w:space="0" w:color="auto"/>
                        <w:left w:val="none" w:sz="0" w:space="0" w:color="auto"/>
                        <w:bottom w:val="none" w:sz="0" w:space="0" w:color="auto"/>
                        <w:right w:val="none" w:sz="0" w:space="0" w:color="auto"/>
                      </w:divBdr>
                    </w:div>
                  </w:divsChild>
                </w:div>
                <w:div w:id="1422872814">
                  <w:marLeft w:val="0"/>
                  <w:marRight w:val="0"/>
                  <w:marTop w:val="0"/>
                  <w:marBottom w:val="0"/>
                  <w:divBdr>
                    <w:top w:val="none" w:sz="0" w:space="0" w:color="auto"/>
                    <w:left w:val="none" w:sz="0" w:space="0" w:color="auto"/>
                    <w:bottom w:val="none" w:sz="0" w:space="0" w:color="auto"/>
                    <w:right w:val="none" w:sz="0" w:space="0" w:color="auto"/>
                  </w:divBdr>
                  <w:divsChild>
                    <w:div w:id="1725982446">
                      <w:marLeft w:val="0"/>
                      <w:marRight w:val="0"/>
                      <w:marTop w:val="0"/>
                      <w:marBottom w:val="0"/>
                      <w:divBdr>
                        <w:top w:val="none" w:sz="0" w:space="0" w:color="auto"/>
                        <w:left w:val="none" w:sz="0" w:space="0" w:color="auto"/>
                        <w:bottom w:val="none" w:sz="0" w:space="0" w:color="auto"/>
                        <w:right w:val="none" w:sz="0" w:space="0" w:color="auto"/>
                      </w:divBdr>
                    </w:div>
                  </w:divsChild>
                </w:div>
                <w:div w:id="1429888556">
                  <w:marLeft w:val="0"/>
                  <w:marRight w:val="0"/>
                  <w:marTop w:val="0"/>
                  <w:marBottom w:val="0"/>
                  <w:divBdr>
                    <w:top w:val="none" w:sz="0" w:space="0" w:color="auto"/>
                    <w:left w:val="none" w:sz="0" w:space="0" w:color="auto"/>
                    <w:bottom w:val="none" w:sz="0" w:space="0" w:color="auto"/>
                    <w:right w:val="none" w:sz="0" w:space="0" w:color="auto"/>
                  </w:divBdr>
                  <w:divsChild>
                    <w:div w:id="366873099">
                      <w:marLeft w:val="0"/>
                      <w:marRight w:val="0"/>
                      <w:marTop w:val="0"/>
                      <w:marBottom w:val="0"/>
                      <w:divBdr>
                        <w:top w:val="none" w:sz="0" w:space="0" w:color="auto"/>
                        <w:left w:val="none" w:sz="0" w:space="0" w:color="auto"/>
                        <w:bottom w:val="none" w:sz="0" w:space="0" w:color="auto"/>
                        <w:right w:val="none" w:sz="0" w:space="0" w:color="auto"/>
                      </w:divBdr>
                    </w:div>
                  </w:divsChild>
                </w:div>
                <w:div w:id="1430152813">
                  <w:marLeft w:val="0"/>
                  <w:marRight w:val="0"/>
                  <w:marTop w:val="0"/>
                  <w:marBottom w:val="0"/>
                  <w:divBdr>
                    <w:top w:val="none" w:sz="0" w:space="0" w:color="auto"/>
                    <w:left w:val="none" w:sz="0" w:space="0" w:color="auto"/>
                    <w:bottom w:val="none" w:sz="0" w:space="0" w:color="auto"/>
                    <w:right w:val="none" w:sz="0" w:space="0" w:color="auto"/>
                  </w:divBdr>
                  <w:divsChild>
                    <w:div w:id="1046100708">
                      <w:marLeft w:val="0"/>
                      <w:marRight w:val="0"/>
                      <w:marTop w:val="0"/>
                      <w:marBottom w:val="0"/>
                      <w:divBdr>
                        <w:top w:val="none" w:sz="0" w:space="0" w:color="auto"/>
                        <w:left w:val="none" w:sz="0" w:space="0" w:color="auto"/>
                        <w:bottom w:val="none" w:sz="0" w:space="0" w:color="auto"/>
                        <w:right w:val="none" w:sz="0" w:space="0" w:color="auto"/>
                      </w:divBdr>
                    </w:div>
                  </w:divsChild>
                </w:div>
                <w:div w:id="1439064331">
                  <w:marLeft w:val="0"/>
                  <w:marRight w:val="0"/>
                  <w:marTop w:val="0"/>
                  <w:marBottom w:val="0"/>
                  <w:divBdr>
                    <w:top w:val="none" w:sz="0" w:space="0" w:color="auto"/>
                    <w:left w:val="none" w:sz="0" w:space="0" w:color="auto"/>
                    <w:bottom w:val="none" w:sz="0" w:space="0" w:color="auto"/>
                    <w:right w:val="none" w:sz="0" w:space="0" w:color="auto"/>
                  </w:divBdr>
                  <w:divsChild>
                    <w:div w:id="1589580717">
                      <w:marLeft w:val="0"/>
                      <w:marRight w:val="0"/>
                      <w:marTop w:val="0"/>
                      <w:marBottom w:val="0"/>
                      <w:divBdr>
                        <w:top w:val="none" w:sz="0" w:space="0" w:color="auto"/>
                        <w:left w:val="none" w:sz="0" w:space="0" w:color="auto"/>
                        <w:bottom w:val="none" w:sz="0" w:space="0" w:color="auto"/>
                        <w:right w:val="none" w:sz="0" w:space="0" w:color="auto"/>
                      </w:divBdr>
                    </w:div>
                  </w:divsChild>
                </w:div>
                <w:div w:id="1446460109">
                  <w:marLeft w:val="0"/>
                  <w:marRight w:val="0"/>
                  <w:marTop w:val="0"/>
                  <w:marBottom w:val="0"/>
                  <w:divBdr>
                    <w:top w:val="none" w:sz="0" w:space="0" w:color="auto"/>
                    <w:left w:val="none" w:sz="0" w:space="0" w:color="auto"/>
                    <w:bottom w:val="none" w:sz="0" w:space="0" w:color="auto"/>
                    <w:right w:val="none" w:sz="0" w:space="0" w:color="auto"/>
                  </w:divBdr>
                  <w:divsChild>
                    <w:div w:id="42484389">
                      <w:marLeft w:val="0"/>
                      <w:marRight w:val="0"/>
                      <w:marTop w:val="0"/>
                      <w:marBottom w:val="0"/>
                      <w:divBdr>
                        <w:top w:val="none" w:sz="0" w:space="0" w:color="auto"/>
                        <w:left w:val="none" w:sz="0" w:space="0" w:color="auto"/>
                        <w:bottom w:val="none" w:sz="0" w:space="0" w:color="auto"/>
                        <w:right w:val="none" w:sz="0" w:space="0" w:color="auto"/>
                      </w:divBdr>
                    </w:div>
                  </w:divsChild>
                </w:div>
                <w:div w:id="1479031149">
                  <w:marLeft w:val="0"/>
                  <w:marRight w:val="0"/>
                  <w:marTop w:val="0"/>
                  <w:marBottom w:val="0"/>
                  <w:divBdr>
                    <w:top w:val="none" w:sz="0" w:space="0" w:color="auto"/>
                    <w:left w:val="none" w:sz="0" w:space="0" w:color="auto"/>
                    <w:bottom w:val="none" w:sz="0" w:space="0" w:color="auto"/>
                    <w:right w:val="none" w:sz="0" w:space="0" w:color="auto"/>
                  </w:divBdr>
                  <w:divsChild>
                    <w:div w:id="255408514">
                      <w:marLeft w:val="0"/>
                      <w:marRight w:val="0"/>
                      <w:marTop w:val="0"/>
                      <w:marBottom w:val="0"/>
                      <w:divBdr>
                        <w:top w:val="none" w:sz="0" w:space="0" w:color="auto"/>
                        <w:left w:val="none" w:sz="0" w:space="0" w:color="auto"/>
                        <w:bottom w:val="none" w:sz="0" w:space="0" w:color="auto"/>
                        <w:right w:val="none" w:sz="0" w:space="0" w:color="auto"/>
                      </w:divBdr>
                    </w:div>
                  </w:divsChild>
                </w:div>
                <w:div w:id="1493835156">
                  <w:marLeft w:val="0"/>
                  <w:marRight w:val="0"/>
                  <w:marTop w:val="0"/>
                  <w:marBottom w:val="0"/>
                  <w:divBdr>
                    <w:top w:val="none" w:sz="0" w:space="0" w:color="auto"/>
                    <w:left w:val="none" w:sz="0" w:space="0" w:color="auto"/>
                    <w:bottom w:val="none" w:sz="0" w:space="0" w:color="auto"/>
                    <w:right w:val="none" w:sz="0" w:space="0" w:color="auto"/>
                  </w:divBdr>
                  <w:divsChild>
                    <w:div w:id="500970412">
                      <w:marLeft w:val="0"/>
                      <w:marRight w:val="0"/>
                      <w:marTop w:val="0"/>
                      <w:marBottom w:val="0"/>
                      <w:divBdr>
                        <w:top w:val="none" w:sz="0" w:space="0" w:color="auto"/>
                        <w:left w:val="none" w:sz="0" w:space="0" w:color="auto"/>
                        <w:bottom w:val="none" w:sz="0" w:space="0" w:color="auto"/>
                        <w:right w:val="none" w:sz="0" w:space="0" w:color="auto"/>
                      </w:divBdr>
                    </w:div>
                  </w:divsChild>
                </w:div>
                <w:div w:id="1516726100">
                  <w:marLeft w:val="0"/>
                  <w:marRight w:val="0"/>
                  <w:marTop w:val="0"/>
                  <w:marBottom w:val="0"/>
                  <w:divBdr>
                    <w:top w:val="none" w:sz="0" w:space="0" w:color="auto"/>
                    <w:left w:val="none" w:sz="0" w:space="0" w:color="auto"/>
                    <w:bottom w:val="none" w:sz="0" w:space="0" w:color="auto"/>
                    <w:right w:val="none" w:sz="0" w:space="0" w:color="auto"/>
                  </w:divBdr>
                  <w:divsChild>
                    <w:div w:id="1541282016">
                      <w:marLeft w:val="0"/>
                      <w:marRight w:val="0"/>
                      <w:marTop w:val="0"/>
                      <w:marBottom w:val="0"/>
                      <w:divBdr>
                        <w:top w:val="none" w:sz="0" w:space="0" w:color="auto"/>
                        <w:left w:val="none" w:sz="0" w:space="0" w:color="auto"/>
                        <w:bottom w:val="none" w:sz="0" w:space="0" w:color="auto"/>
                        <w:right w:val="none" w:sz="0" w:space="0" w:color="auto"/>
                      </w:divBdr>
                    </w:div>
                  </w:divsChild>
                </w:div>
                <w:div w:id="1520387352">
                  <w:marLeft w:val="0"/>
                  <w:marRight w:val="0"/>
                  <w:marTop w:val="0"/>
                  <w:marBottom w:val="0"/>
                  <w:divBdr>
                    <w:top w:val="none" w:sz="0" w:space="0" w:color="auto"/>
                    <w:left w:val="none" w:sz="0" w:space="0" w:color="auto"/>
                    <w:bottom w:val="none" w:sz="0" w:space="0" w:color="auto"/>
                    <w:right w:val="none" w:sz="0" w:space="0" w:color="auto"/>
                  </w:divBdr>
                  <w:divsChild>
                    <w:div w:id="2142722186">
                      <w:marLeft w:val="0"/>
                      <w:marRight w:val="0"/>
                      <w:marTop w:val="0"/>
                      <w:marBottom w:val="0"/>
                      <w:divBdr>
                        <w:top w:val="none" w:sz="0" w:space="0" w:color="auto"/>
                        <w:left w:val="none" w:sz="0" w:space="0" w:color="auto"/>
                        <w:bottom w:val="none" w:sz="0" w:space="0" w:color="auto"/>
                        <w:right w:val="none" w:sz="0" w:space="0" w:color="auto"/>
                      </w:divBdr>
                    </w:div>
                  </w:divsChild>
                </w:div>
                <w:div w:id="1585843795">
                  <w:marLeft w:val="0"/>
                  <w:marRight w:val="0"/>
                  <w:marTop w:val="0"/>
                  <w:marBottom w:val="0"/>
                  <w:divBdr>
                    <w:top w:val="none" w:sz="0" w:space="0" w:color="auto"/>
                    <w:left w:val="none" w:sz="0" w:space="0" w:color="auto"/>
                    <w:bottom w:val="none" w:sz="0" w:space="0" w:color="auto"/>
                    <w:right w:val="none" w:sz="0" w:space="0" w:color="auto"/>
                  </w:divBdr>
                  <w:divsChild>
                    <w:div w:id="902064341">
                      <w:marLeft w:val="0"/>
                      <w:marRight w:val="0"/>
                      <w:marTop w:val="0"/>
                      <w:marBottom w:val="0"/>
                      <w:divBdr>
                        <w:top w:val="none" w:sz="0" w:space="0" w:color="auto"/>
                        <w:left w:val="none" w:sz="0" w:space="0" w:color="auto"/>
                        <w:bottom w:val="none" w:sz="0" w:space="0" w:color="auto"/>
                        <w:right w:val="none" w:sz="0" w:space="0" w:color="auto"/>
                      </w:divBdr>
                    </w:div>
                  </w:divsChild>
                </w:div>
                <w:div w:id="1626960150">
                  <w:marLeft w:val="0"/>
                  <w:marRight w:val="0"/>
                  <w:marTop w:val="0"/>
                  <w:marBottom w:val="0"/>
                  <w:divBdr>
                    <w:top w:val="none" w:sz="0" w:space="0" w:color="auto"/>
                    <w:left w:val="none" w:sz="0" w:space="0" w:color="auto"/>
                    <w:bottom w:val="none" w:sz="0" w:space="0" w:color="auto"/>
                    <w:right w:val="none" w:sz="0" w:space="0" w:color="auto"/>
                  </w:divBdr>
                  <w:divsChild>
                    <w:div w:id="710614200">
                      <w:marLeft w:val="0"/>
                      <w:marRight w:val="0"/>
                      <w:marTop w:val="0"/>
                      <w:marBottom w:val="0"/>
                      <w:divBdr>
                        <w:top w:val="none" w:sz="0" w:space="0" w:color="auto"/>
                        <w:left w:val="none" w:sz="0" w:space="0" w:color="auto"/>
                        <w:bottom w:val="none" w:sz="0" w:space="0" w:color="auto"/>
                        <w:right w:val="none" w:sz="0" w:space="0" w:color="auto"/>
                      </w:divBdr>
                    </w:div>
                  </w:divsChild>
                </w:div>
                <w:div w:id="1631744963">
                  <w:marLeft w:val="0"/>
                  <w:marRight w:val="0"/>
                  <w:marTop w:val="0"/>
                  <w:marBottom w:val="0"/>
                  <w:divBdr>
                    <w:top w:val="none" w:sz="0" w:space="0" w:color="auto"/>
                    <w:left w:val="none" w:sz="0" w:space="0" w:color="auto"/>
                    <w:bottom w:val="none" w:sz="0" w:space="0" w:color="auto"/>
                    <w:right w:val="none" w:sz="0" w:space="0" w:color="auto"/>
                  </w:divBdr>
                  <w:divsChild>
                    <w:div w:id="151986891">
                      <w:marLeft w:val="0"/>
                      <w:marRight w:val="0"/>
                      <w:marTop w:val="0"/>
                      <w:marBottom w:val="0"/>
                      <w:divBdr>
                        <w:top w:val="none" w:sz="0" w:space="0" w:color="auto"/>
                        <w:left w:val="none" w:sz="0" w:space="0" w:color="auto"/>
                        <w:bottom w:val="none" w:sz="0" w:space="0" w:color="auto"/>
                        <w:right w:val="none" w:sz="0" w:space="0" w:color="auto"/>
                      </w:divBdr>
                    </w:div>
                  </w:divsChild>
                </w:div>
                <w:div w:id="1662925773">
                  <w:marLeft w:val="0"/>
                  <w:marRight w:val="0"/>
                  <w:marTop w:val="0"/>
                  <w:marBottom w:val="0"/>
                  <w:divBdr>
                    <w:top w:val="none" w:sz="0" w:space="0" w:color="auto"/>
                    <w:left w:val="none" w:sz="0" w:space="0" w:color="auto"/>
                    <w:bottom w:val="none" w:sz="0" w:space="0" w:color="auto"/>
                    <w:right w:val="none" w:sz="0" w:space="0" w:color="auto"/>
                  </w:divBdr>
                  <w:divsChild>
                    <w:div w:id="148374097">
                      <w:marLeft w:val="0"/>
                      <w:marRight w:val="0"/>
                      <w:marTop w:val="0"/>
                      <w:marBottom w:val="0"/>
                      <w:divBdr>
                        <w:top w:val="none" w:sz="0" w:space="0" w:color="auto"/>
                        <w:left w:val="none" w:sz="0" w:space="0" w:color="auto"/>
                        <w:bottom w:val="none" w:sz="0" w:space="0" w:color="auto"/>
                        <w:right w:val="none" w:sz="0" w:space="0" w:color="auto"/>
                      </w:divBdr>
                    </w:div>
                  </w:divsChild>
                </w:div>
                <w:div w:id="1752196627">
                  <w:marLeft w:val="0"/>
                  <w:marRight w:val="0"/>
                  <w:marTop w:val="0"/>
                  <w:marBottom w:val="0"/>
                  <w:divBdr>
                    <w:top w:val="none" w:sz="0" w:space="0" w:color="auto"/>
                    <w:left w:val="none" w:sz="0" w:space="0" w:color="auto"/>
                    <w:bottom w:val="none" w:sz="0" w:space="0" w:color="auto"/>
                    <w:right w:val="none" w:sz="0" w:space="0" w:color="auto"/>
                  </w:divBdr>
                  <w:divsChild>
                    <w:div w:id="1674452737">
                      <w:marLeft w:val="0"/>
                      <w:marRight w:val="0"/>
                      <w:marTop w:val="0"/>
                      <w:marBottom w:val="0"/>
                      <w:divBdr>
                        <w:top w:val="none" w:sz="0" w:space="0" w:color="auto"/>
                        <w:left w:val="none" w:sz="0" w:space="0" w:color="auto"/>
                        <w:bottom w:val="none" w:sz="0" w:space="0" w:color="auto"/>
                        <w:right w:val="none" w:sz="0" w:space="0" w:color="auto"/>
                      </w:divBdr>
                    </w:div>
                  </w:divsChild>
                </w:div>
                <w:div w:id="1774544642">
                  <w:marLeft w:val="0"/>
                  <w:marRight w:val="0"/>
                  <w:marTop w:val="0"/>
                  <w:marBottom w:val="0"/>
                  <w:divBdr>
                    <w:top w:val="none" w:sz="0" w:space="0" w:color="auto"/>
                    <w:left w:val="none" w:sz="0" w:space="0" w:color="auto"/>
                    <w:bottom w:val="none" w:sz="0" w:space="0" w:color="auto"/>
                    <w:right w:val="none" w:sz="0" w:space="0" w:color="auto"/>
                  </w:divBdr>
                  <w:divsChild>
                    <w:div w:id="68814180">
                      <w:marLeft w:val="0"/>
                      <w:marRight w:val="0"/>
                      <w:marTop w:val="0"/>
                      <w:marBottom w:val="0"/>
                      <w:divBdr>
                        <w:top w:val="none" w:sz="0" w:space="0" w:color="auto"/>
                        <w:left w:val="none" w:sz="0" w:space="0" w:color="auto"/>
                        <w:bottom w:val="none" w:sz="0" w:space="0" w:color="auto"/>
                        <w:right w:val="none" w:sz="0" w:space="0" w:color="auto"/>
                      </w:divBdr>
                    </w:div>
                  </w:divsChild>
                </w:div>
                <w:div w:id="1774937635">
                  <w:marLeft w:val="0"/>
                  <w:marRight w:val="0"/>
                  <w:marTop w:val="0"/>
                  <w:marBottom w:val="0"/>
                  <w:divBdr>
                    <w:top w:val="none" w:sz="0" w:space="0" w:color="auto"/>
                    <w:left w:val="none" w:sz="0" w:space="0" w:color="auto"/>
                    <w:bottom w:val="none" w:sz="0" w:space="0" w:color="auto"/>
                    <w:right w:val="none" w:sz="0" w:space="0" w:color="auto"/>
                  </w:divBdr>
                  <w:divsChild>
                    <w:div w:id="1236432330">
                      <w:marLeft w:val="0"/>
                      <w:marRight w:val="0"/>
                      <w:marTop w:val="0"/>
                      <w:marBottom w:val="0"/>
                      <w:divBdr>
                        <w:top w:val="none" w:sz="0" w:space="0" w:color="auto"/>
                        <w:left w:val="none" w:sz="0" w:space="0" w:color="auto"/>
                        <w:bottom w:val="none" w:sz="0" w:space="0" w:color="auto"/>
                        <w:right w:val="none" w:sz="0" w:space="0" w:color="auto"/>
                      </w:divBdr>
                    </w:div>
                  </w:divsChild>
                </w:div>
                <w:div w:id="1777752833">
                  <w:marLeft w:val="0"/>
                  <w:marRight w:val="0"/>
                  <w:marTop w:val="0"/>
                  <w:marBottom w:val="0"/>
                  <w:divBdr>
                    <w:top w:val="none" w:sz="0" w:space="0" w:color="auto"/>
                    <w:left w:val="none" w:sz="0" w:space="0" w:color="auto"/>
                    <w:bottom w:val="none" w:sz="0" w:space="0" w:color="auto"/>
                    <w:right w:val="none" w:sz="0" w:space="0" w:color="auto"/>
                  </w:divBdr>
                  <w:divsChild>
                    <w:div w:id="697122640">
                      <w:marLeft w:val="0"/>
                      <w:marRight w:val="0"/>
                      <w:marTop w:val="0"/>
                      <w:marBottom w:val="0"/>
                      <w:divBdr>
                        <w:top w:val="none" w:sz="0" w:space="0" w:color="auto"/>
                        <w:left w:val="none" w:sz="0" w:space="0" w:color="auto"/>
                        <w:bottom w:val="none" w:sz="0" w:space="0" w:color="auto"/>
                        <w:right w:val="none" w:sz="0" w:space="0" w:color="auto"/>
                      </w:divBdr>
                    </w:div>
                  </w:divsChild>
                </w:div>
                <w:div w:id="1821070356">
                  <w:marLeft w:val="0"/>
                  <w:marRight w:val="0"/>
                  <w:marTop w:val="0"/>
                  <w:marBottom w:val="0"/>
                  <w:divBdr>
                    <w:top w:val="none" w:sz="0" w:space="0" w:color="auto"/>
                    <w:left w:val="none" w:sz="0" w:space="0" w:color="auto"/>
                    <w:bottom w:val="none" w:sz="0" w:space="0" w:color="auto"/>
                    <w:right w:val="none" w:sz="0" w:space="0" w:color="auto"/>
                  </w:divBdr>
                  <w:divsChild>
                    <w:div w:id="852109197">
                      <w:marLeft w:val="0"/>
                      <w:marRight w:val="0"/>
                      <w:marTop w:val="0"/>
                      <w:marBottom w:val="0"/>
                      <w:divBdr>
                        <w:top w:val="none" w:sz="0" w:space="0" w:color="auto"/>
                        <w:left w:val="none" w:sz="0" w:space="0" w:color="auto"/>
                        <w:bottom w:val="none" w:sz="0" w:space="0" w:color="auto"/>
                        <w:right w:val="none" w:sz="0" w:space="0" w:color="auto"/>
                      </w:divBdr>
                    </w:div>
                  </w:divsChild>
                </w:div>
                <w:div w:id="1850296269">
                  <w:marLeft w:val="0"/>
                  <w:marRight w:val="0"/>
                  <w:marTop w:val="0"/>
                  <w:marBottom w:val="0"/>
                  <w:divBdr>
                    <w:top w:val="none" w:sz="0" w:space="0" w:color="auto"/>
                    <w:left w:val="none" w:sz="0" w:space="0" w:color="auto"/>
                    <w:bottom w:val="none" w:sz="0" w:space="0" w:color="auto"/>
                    <w:right w:val="none" w:sz="0" w:space="0" w:color="auto"/>
                  </w:divBdr>
                  <w:divsChild>
                    <w:div w:id="2132359545">
                      <w:marLeft w:val="0"/>
                      <w:marRight w:val="0"/>
                      <w:marTop w:val="0"/>
                      <w:marBottom w:val="0"/>
                      <w:divBdr>
                        <w:top w:val="none" w:sz="0" w:space="0" w:color="auto"/>
                        <w:left w:val="none" w:sz="0" w:space="0" w:color="auto"/>
                        <w:bottom w:val="none" w:sz="0" w:space="0" w:color="auto"/>
                        <w:right w:val="none" w:sz="0" w:space="0" w:color="auto"/>
                      </w:divBdr>
                    </w:div>
                  </w:divsChild>
                </w:div>
                <w:div w:id="1850560700">
                  <w:marLeft w:val="0"/>
                  <w:marRight w:val="0"/>
                  <w:marTop w:val="0"/>
                  <w:marBottom w:val="0"/>
                  <w:divBdr>
                    <w:top w:val="none" w:sz="0" w:space="0" w:color="auto"/>
                    <w:left w:val="none" w:sz="0" w:space="0" w:color="auto"/>
                    <w:bottom w:val="none" w:sz="0" w:space="0" w:color="auto"/>
                    <w:right w:val="none" w:sz="0" w:space="0" w:color="auto"/>
                  </w:divBdr>
                  <w:divsChild>
                    <w:div w:id="596911993">
                      <w:marLeft w:val="0"/>
                      <w:marRight w:val="0"/>
                      <w:marTop w:val="0"/>
                      <w:marBottom w:val="0"/>
                      <w:divBdr>
                        <w:top w:val="none" w:sz="0" w:space="0" w:color="auto"/>
                        <w:left w:val="none" w:sz="0" w:space="0" w:color="auto"/>
                        <w:bottom w:val="none" w:sz="0" w:space="0" w:color="auto"/>
                        <w:right w:val="none" w:sz="0" w:space="0" w:color="auto"/>
                      </w:divBdr>
                    </w:div>
                  </w:divsChild>
                </w:div>
                <w:div w:id="1874221206">
                  <w:marLeft w:val="0"/>
                  <w:marRight w:val="0"/>
                  <w:marTop w:val="0"/>
                  <w:marBottom w:val="0"/>
                  <w:divBdr>
                    <w:top w:val="none" w:sz="0" w:space="0" w:color="auto"/>
                    <w:left w:val="none" w:sz="0" w:space="0" w:color="auto"/>
                    <w:bottom w:val="none" w:sz="0" w:space="0" w:color="auto"/>
                    <w:right w:val="none" w:sz="0" w:space="0" w:color="auto"/>
                  </w:divBdr>
                  <w:divsChild>
                    <w:div w:id="1769545776">
                      <w:marLeft w:val="0"/>
                      <w:marRight w:val="0"/>
                      <w:marTop w:val="0"/>
                      <w:marBottom w:val="0"/>
                      <w:divBdr>
                        <w:top w:val="none" w:sz="0" w:space="0" w:color="auto"/>
                        <w:left w:val="none" w:sz="0" w:space="0" w:color="auto"/>
                        <w:bottom w:val="none" w:sz="0" w:space="0" w:color="auto"/>
                        <w:right w:val="none" w:sz="0" w:space="0" w:color="auto"/>
                      </w:divBdr>
                    </w:div>
                  </w:divsChild>
                </w:div>
                <w:div w:id="1935820600">
                  <w:marLeft w:val="0"/>
                  <w:marRight w:val="0"/>
                  <w:marTop w:val="0"/>
                  <w:marBottom w:val="0"/>
                  <w:divBdr>
                    <w:top w:val="none" w:sz="0" w:space="0" w:color="auto"/>
                    <w:left w:val="none" w:sz="0" w:space="0" w:color="auto"/>
                    <w:bottom w:val="none" w:sz="0" w:space="0" w:color="auto"/>
                    <w:right w:val="none" w:sz="0" w:space="0" w:color="auto"/>
                  </w:divBdr>
                  <w:divsChild>
                    <w:div w:id="291401555">
                      <w:marLeft w:val="0"/>
                      <w:marRight w:val="0"/>
                      <w:marTop w:val="0"/>
                      <w:marBottom w:val="0"/>
                      <w:divBdr>
                        <w:top w:val="none" w:sz="0" w:space="0" w:color="auto"/>
                        <w:left w:val="none" w:sz="0" w:space="0" w:color="auto"/>
                        <w:bottom w:val="none" w:sz="0" w:space="0" w:color="auto"/>
                        <w:right w:val="none" w:sz="0" w:space="0" w:color="auto"/>
                      </w:divBdr>
                    </w:div>
                  </w:divsChild>
                </w:div>
                <w:div w:id="1972397498">
                  <w:marLeft w:val="0"/>
                  <w:marRight w:val="0"/>
                  <w:marTop w:val="0"/>
                  <w:marBottom w:val="0"/>
                  <w:divBdr>
                    <w:top w:val="none" w:sz="0" w:space="0" w:color="auto"/>
                    <w:left w:val="none" w:sz="0" w:space="0" w:color="auto"/>
                    <w:bottom w:val="none" w:sz="0" w:space="0" w:color="auto"/>
                    <w:right w:val="none" w:sz="0" w:space="0" w:color="auto"/>
                  </w:divBdr>
                  <w:divsChild>
                    <w:div w:id="1821192575">
                      <w:marLeft w:val="0"/>
                      <w:marRight w:val="0"/>
                      <w:marTop w:val="0"/>
                      <w:marBottom w:val="0"/>
                      <w:divBdr>
                        <w:top w:val="none" w:sz="0" w:space="0" w:color="auto"/>
                        <w:left w:val="none" w:sz="0" w:space="0" w:color="auto"/>
                        <w:bottom w:val="none" w:sz="0" w:space="0" w:color="auto"/>
                        <w:right w:val="none" w:sz="0" w:space="0" w:color="auto"/>
                      </w:divBdr>
                    </w:div>
                  </w:divsChild>
                </w:div>
                <w:div w:id="2121560957">
                  <w:marLeft w:val="0"/>
                  <w:marRight w:val="0"/>
                  <w:marTop w:val="0"/>
                  <w:marBottom w:val="0"/>
                  <w:divBdr>
                    <w:top w:val="none" w:sz="0" w:space="0" w:color="auto"/>
                    <w:left w:val="none" w:sz="0" w:space="0" w:color="auto"/>
                    <w:bottom w:val="none" w:sz="0" w:space="0" w:color="auto"/>
                    <w:right w:val="none" w:sz="0" w:space="0" w:color="auto"/>
                  </w:divBdr>
                  <w:divsChild>
                    <w:div w:id="11173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5175">
          <w:marLeft w:val="0"/>
          <w:marRight w:val="0"/>
          <w:marTop w:val="0"/>
          <w:marBottom w:val="0"/>
          <w:divBdr>
            <w:top w:val="none" w:sz="0" w:space="0" w:color="auto"/>
            <w:left w:val="none" w:sz="0" w:space="0" w:color="auto"/>
            <w:bottom w:val="none" w:sz="0" w:space="0" w:color="auto"/>
            <w:right w:val="none" w:sz="0" w:space="0" w:color="auto"/>
          </w:divBdr>
        </w:div>
        <w:div w:id="1910654678">
          <w:marLeft w:val="0"/>
          <w:marRight w:val="0"/>
          <w:marTop w:val="0"/>
          <w:marBottom w:val="0"/>
          <w:divBdr>
            <w:top w:val="none" w:sz="0" w:space="0" w:color="auto"/>
            <w:left w:val="none" w:sz="0" w:space="0" w:color="auto"/>
            <w:bottom w:val="none" w:sz="0" w:space="0" w:color="auto"/>
            <w:right w:val="none" w:sz="0" w:space="0" w:color="auto"/>
          </w:divBdr>
        </w:div>
        <w:div w:id="1938829909">
          <w:marLeft w:val="0"/>
          <w:marRight w:val="0"/>
          <w:marTop w:val="0"/>
          <w:marBottom w:val="0"/>
          <w:divBdr>
            <w:top w:val="none" w:sz="0" w:space="0" w:color="auto"/>
            <w:left w:val="none" w:sz="0" w:space="0" w:color="auto"/>
            <w:bottom w:val="none" w:sz="0" w:space="0" w:color="auto"/>
            <w:right w:val="none" w:sz="0" w:space="0" w:color="auto"/>
          </w:divBdr>
        </w:div>
        <w:div w:id="1949971795">
          <w:marLeft w:val="0"/>
          <w:marRight w:val="0"/>
          <w:marTop w:val="0"/>
          <w:marBottom w:val="0"/>
          <w:divBdr>
            <w:top w:val="none" w:sz="0" w:space="0" w:color="auto"/>
            <w:left w:val="none" w:sz="0" w:space="0" w:color="auto"/>
            <w:bottom w:val="none" w:sz="0" w:space="0" w:color="auto"/>
            <w:right w:val="none" w:sz="0" w:space="0" w:color="auto"/>
          </w:divBdr>
        </w:div>
        <w:div w:id="1961112191">
          <w:marLeft w:val="0"/>
          <w:marRight w:val="0"/>
          <w:marTop w:val="0"/>
          <w:marBottom w:val="0"/>
          <w:divBdr>
            <w:top w:val="none" w:sz="0" w:space="0" w:color="auto"/>
            <w:left w:val="none" w:sz="0" w:space="0" w:color="auto"/>
            <w:bottom w:val="none" w:sz="0" w:space="0" w:color="auto"/>
            <w:right w:val="none" w:sz="0" w:space="0" w:color="auto"/>
          </w:divBdr>
        </w:div>
        <w:div w:id="1971663340">
          <w:marLeft w:val="0"/>
          <w:marRight w:val="0"/>
          <w:marTop w:val="0"/>
          <w:marBottom w:val="0"/>
          <w:divBdr>
            <w:top w:val="none" w:sz="0" w:space="0" w:color="auto"/>
            <w:left w:val="none" w:sz="0" w:space="0" w:color="auto"/>
            <w:bottom w:val="none" w:sz="0" w:space="0" w:color="auto"/>
            <w:right w:val="none" w:sz="0" w:space="0" w:color="auto"/>
          </w:divBdr>
        </w:div>
        <w:div w:id="1997996485">
          <w:marLeft w:val="0"/>
          <w:marRight w:val="0"/>
          <w:marTop w:val="0"/>
          <w:marBottom w:val="0"/>
          <w:divBdr>
            <w:top w:val="none" w:sz="0" w:space="0" w:color="auto"/>
            <w:left w:val="none" w:sz="0" w:space="0" w:color="auto"/>
            <w:bottom w:val="none" w:sz="0" w:space="0" w:color="auto"/>
            <w:right w:val="none" w:sz="0" w:space="0" w:color="auto"/>
          </w:divBdr>
        </w:div>
        <w:div w:id="2023775606">
          <w:marLeft w:val="0"/>
          <w:marRight w:val="0"/>
          <w:marTop w:val="0"/>
          <w:marBottom w:val="0"/>
          <w:divBdr>
            <w:top w:val="none" w:sz="0" w:space="0" w:color="auto"/>
            <w:left w:val="none" w:sz="0" w:space="0" w:color="auto"/>
            <w:bottom w:val="none" w:sz="0" w:space="0" w:color="auto"/>
            <w:right w:val="none" w:sz="0" w:space="0" w:color="auto"/>
          </w:divBdr>
        </w:div>
        <w:div w:id="2044749226">
          <w:marLeft w:val="0"/>
          <w:marRight w:val="0"/>
          <w:marTop w:val="0"/>
          <w:marBottom w:val="0"/>
          <w:divBdr>
            <w:top w:val="none" w:sz="0" w:space="0" w:color="auto"/>
            <w:left w:val="none" w:sz="0" w:space="0" w:color="auto"/>
            <w:bottom w:val="none" w:sz="0" w:space="0" w:color="auto"/>
            <w:right w:val="none" w:sz="0" w:space="0" w:color="auto"/>
          </w:divBdr>
        </w:div>
        <w:div w:id="2078816222">
          <w:marLeft w:val="0"/>
          <w:marRight w:val="0"/>
          <w:marTop w:val="0"/>
          <w:marBottom w:val="0"/>
          <w:divBdr>
            <w:top w:val="none" w:sz="0" w:space="0" w:color="auto"/>
            <w:left w:val="none" w:sz="0" w:space="0" w:color="auto"/>
            <w:bottom w:val="none" w:sz="0" w:space="0" w:color="auto"/>
            <w:right w:val="none" w:sz="0" w:space="0" w:color="auto"/>
          </w:divBdr>
        </w:div>
        <w:div w:id="2102336220">
          <w:marLeft w:val="0"/>
          <w:marRight w:val="0"/>
          <w:marTop w:val="0"/>
          <w:marBottom w:val="0"/>
          <w:divBdr>
            <w:top w:val="none" w:sz="0" w:space="0" w:color="auto"/>
            <w:left w:val="none" w:sz="0" w:space="0" w:color="auto"/>
            <w:bottom w:val="none" w:sz="0" w:space="0" w:color="auto"/>
            <w:right w:val="none" w:sz="0" w:space="0" w:color="auto"/>
          </w:divBdr>
        </w:div>
        <w:div w:id="2129858531">
          <w:marLeft w:val="0"/>
          <w:marRight w:val="0"/>
          <w:marTop w:val="0"/>
          <w:marBottom w:val="0"/>
          <w:divBdr>
            <w:top w:val="none" w:sz="0" w:space="0" w:color="auto"/>
            <w:left w:val="none" w:sz="0" w:space="0" w:color="auto"/>
            <w:bottom w:val="none" w:sz="0" w:space="0" w:color="auto"/>
            <w:right w:val="none" w:sz="0" w:space="0" w:color="auto"/>
          </w:divBdr>
        </w:div>
        <w:div w:id="2146585042">
          <w:marLeft w:val="0"/>
          <w:marRight w:val="0"/>
          <w:marTop w:val="0"/>
          <w:marBottom w:val="0"/>
          <w:divBdr>
            <w:top w:val="none" w:sz="0" w:space="0" w:color="auto"/>
            <w:left w:val="none" w:sz="0" w:space="0" w:color="auto"/>
            <w:bottom w:val="none" w:sz="0" w:space="0" w:color="auto"/>
            <w:right w:val="none" w:sz="0" w:space="0" w:color="auto"/>
          </w:divBdr>
        </w:div>
      </w:divsChild>
    </w:div>
    <w:div w:id="325060415">
      <w:bodyDiv w:val="1"/>
      <w:marLeft w:val="0"/>
      <w:marRight w:val="0"/>
      <w:marTop w:val="0"/>
      <w:marBottom w:val="0"/>
      <w:divBdr>
        <w:top w:val="none" w:sz="0" w:space="0" w:color="auto"/>
        <w:left w:val="none" w:sz="0" w:space="0" w:color="auto"/>
        <w:bottom w:val="none" w:sz="0" w:space="0" w:color="auto"/>
        <w:right w:val="none" w:sz="0" w:space="0" w:color="auto"/>
      </w:divBdr>
    </w:div>
    <w:div w:id="366835982">
      <w:bodyDiv w:val="1"/>
      <w:marLeft w:val="0"/>
      <w:marRight w:val="0"/>
      <w:marTop w:val="0"/>
      <w:marBottom w:val="0"/>
      <w:divBdr>
        <w:top w:val="none" w:sz="0" w:space="0" w:color="auto"/>
        <w:left w:val="none" w:sz="0" w:space="0" w:color="auto"/>
        <w:bottom w:val="none" w:sz="0" w:space="0" w:color="auto"/>
        <w:right w:val="none" w:sz="0" w:space="0" w:color="auto"/>
      </w:divBdr>
      <w:divsChild>
        <w:div w:id="897206975">
          <w:marLeft w:val="0"/>
          <w:marRight w:val="0"/>
          <w:marTop w:val="0"/>
          <w:marBottom w:val="0"/>
          <w:divBdr>
            <w:top w:val="none" w:sz="0" w:space="0" w:color="auto"/>
            <w:left w:val="none" w:sz="0" w:space="0" w:color="auto"/>
            <w:bottom w:val="none" w:sz="0" w:space="0" w:color="auto"/>
            <w:right w:val="none" w:sz="0" w:space="0" w:color="auto"/>
          </w:divBdr>
        </w:div>
      </w:divsChild>
    </w:div>
    <w:div w:id="407851777">
      <w:bodyDiv w:val="1"/>
      <w:marLeft w:val="0"/>
      <w:marRight w:val="0"/>
      <w:marTop w:val="0"/>
      <w:marBottom w:val="0"/>
      <w:divBdr>
        <w:top w:val="none" w:sz="0" w:space="0" w:color="auto"/>
        <w:left w:val="none" w:sz="0" w:space="0" w:color="auto"/>
        <w:bottom w:val="none" w:sz="0" w:space="0" w:color="auto"/>
        <w:right w:val="none" w:sz="0" w:space="0" w:color="auto"/>
      </w:divBdr>
      <w:divsChild>
        <w:div w:id="2136216965">
          <w:marLeft w:val="0"/>
          <w:marRight w:val="0"/>
          <w:marTop w:val="0"/>
          <w:marBottom w:val="0"/>
          <w:divBdr>
            <w:top w:val="none" w:sz="0" w:space="0" w:color="auto"/>
            <w:left w:val="none" w:sz="0" w:space="0" w:color="auto"/>
            <w:bottom w:val="none" w:sz="0" w:space="0" w:color="auto"/>
            <w:right w:val="none" w:sz="0" w:space="0" w:color="auto"/>
          </w:divBdr>
          <w:divsChild>
            <w:div w:id="706445167">
              <w:marLeft w:val="0"/>
              <w:marRight w:val="0"/>
              <w:marTop w:val="0"/>
              <w:marBottom w:val="0"/>
              <w:divBdr>
                <w:top w:val="none" w:sz="0" w:space="0" w:color="auto"/>
                <w:left w:val="none" w:sz="0" w:space="0" w:color="auto"/>
                <w:bottom w:val="none" w:sz="0" w:space="0" w:color="auto"/>
                <w:right w:val="none" w:sz="0" w:space="0" w:color="auto"/>
              </w:divBdr>
              <w:divsChild>
                <w:div w:id="1541433940">
                  <w:marLeft w:val="0"/>
                  <w:marRight w:val="0"/>
                  <w:marTop w:val="0"/>
                  <w:marBottom w:val="0"/>
                  <w:divBdr>
                    <w:top w:val="none" w:sz="0" w:space="0" w:color="auto"/>
                    <w:left w:val="none" w:sz="0" w:space="0" w:color="auto"/>
                    <w:bottom w:val="none" w:sz="0" w:space="0" w:color="auto"/>
                    <w:right w:val="none" w:sz="0" w:space="0" w:color="auto"/>
                  </w:divBdr>
                  <w:divsChild>
                    <w:div w:id="414672906">
                      <w:marLeft w:val="0"/>
                      <w:marRight w:val="0"/>
                      <w:marTop w:val="0"/>
                      <w:marBottom w:val="0"/>
                      <w:divBdr>
                        <w:top w:val="none" w:sz="0" w:space="0" w:color="auto"/>
                        <w:left w:val="none" w:sz="0" w:space="0" w:color="auto"/>
                        <w:bottom w:val="none" w:sz="0" w:space="0" w:color="auto"/>
                        <w:right w:val="none" w:sz="0" w:space="0" w:color="auto"/>
                      </w:divBdr>
                    </w:div>
                  </w:divsChild>
                </w:div>
                <w:div w:id="1615940566">
                  <w:marLeft w:val="0"/>
                  <w:marRight w:val="0"/>
                  <w:marTop w:val="0"/>
                  <w:marBottom w:val="0"/>
                  <w:divBdr>
                    <w:top w:val="none" w:sz="0" w:space="0" w:color="auto"/>
                    <w:left w:val="none" w:sz="0" w:space="0" w:color="auto"/>
                    <w:bottom w:val="none" w:sz="0" w:space="0" w:color="auto"/>
                    <w:right w:val="none" w:sz="0" w:space="0" w:color="auto"/>
                  </w:divBdr>
                  <w:divsChild>
                    <w:div w:id="8087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58550">
      <w:bodyDiv w:val="1"/>
      <w:marLeft w:val="0"/>
      <w:marRight w:val="0"/>
      <w:marTop w:val="0"/>
      <w:marBottom w:val="0"/>
      <w:divBdr>
        <w:top w:val="none" w:sz="0" w:space="0" w:color="auto"/>
        <w:left w:val="none" w:sz="0" w:space="0" w:color="auto"/>
        <w:bottom w:val="none" w:sz="0" w:space="0" w:color="auto"/>
        <w:right w:val="none" w:sz="0" w:space="0" w:color="auto"/>
      </w:divBdr>
      <w:divsChild>
        <w:div w:id="205728291">
          <w:marLeft w:val="0"/>
          <w:marRight w:val="0"/>
          <w:marTop w:val="0"/>
          <w:marBottom w:val="0"/>
          <w:divBdr>
            <w:top w:val="none" w:sz="0" w:space="0" w:color="auto"/>
            <w:left w:val="none" w:sz="0" w:space="0" w:color="auto"/>
            <w:bottom w:val="none" w:sz="0" w:space="0" w:color="auto"/>
            <w:right w:val="none" w:sz="0" w:space="0" w:color="auto"/>
          </w:divBdr>
        </w:div>
        <w:div w:id="217131177">
          <w:marLeft w:val="0"/>
          <w:marRight w:val="0"/>
          <w:marTop w:val="0"/>
          <w:marBottom w:val="0"/>
          <w:divBdr>
            <w:top w:val="none" w:sz="0" w:space="0" w:color="auto"/>
            <w:left w:val="none" w:sz="0" w:space="0" w:color="auto"/>
            <w:bottom w:val="none" w:sz="0" w:space="0" w:color="auto"/>
            <w:right w:val="none" w:sz="0" w:space="0" w:color="auto"/>
          </w:divBdr>
        </w:div>
        <w:div w:id="373627217">
          <w:marLeft w:val="0"/>
          <w:marRight w:val="0"/>
          <w:marTop w:val="0"/>
          <w:marBottom w:val="0"/>
          <w:divBdr>
            <w:top w:val="none" w:sz="0" w:space="0" w:color="auto"/>
            <w:left w:val="none" w:sz="0" w:space="0" w:color="auto"/>
            <w:bottom w:val="none" w:sz="0" w:space="0" w:color="auto"/>
            <w:right w:val="none" w:sz="0" w:space="0" w:color="auto"/>
          </w:divBdr>
        </w:div>
        <w:div w:id="484932403">
          <w:marLeft w:val="0"/>
          <w:marRight w:val="0"/>
          <w:marTop w:val="0"/>
          <w:marBottom w:val="0"/>
          <w:divBdr>
            <w:top w:val="none" w:sz="0" w:space="0" w:color="auto"/>
            <w:left w:val="none" w:sz="0" w:space="0" w:color="auto"/>
            <w:bottom w:val="none" w:sz="0" w:space="0" w:color="auto"/>
            <w:right w:val="none" w:sz="0" w:space="0" w:color="auto"/>
          </w:divBdr>
        </w:div>
        <w:div w:id="935214914">
          <w:marLeft w:val="0"/>
          <w:marRight w:val="0"/>
          <w:marTop w:val="0"/>
          <w:marBottom w:val="0"/>
          <w:divBdr>
            <w:top w:val="none" w:sz="0" w:space="0" w:color="auto"/>
            <w:left w:val="none" w:sz="0" w:space="0" w:color="auto"/>
            <w:bottom w:val="none" w:sz="0" w:space="0" w:color="auto"/>
            <w:right w:val="none" w:sz="0" w:space="0" w:color="auto"/>
          </w:divBdr>
        </w:div>
        <w:div w:id="959648386">
          <w:marLeft w:val="0"/>
          <w:marRight w:val="0"/>
          <w:marTop w:val="0"/>
          <w:marBottom w:val="0"/>
          <w:divBdr>
            <w:top w:val="none" w:sz="0" w:space="0" w:color="auto"/>
            <w:left w:val="none" w:sz="0" w:space="0" w:color="auto"/>
            <w:bottom w:val="none" w:sz="0" w:space="0" w:color="auto"/>
            <w:right w:val="none" w:sz="0" w:space="0" w:color="auto"/>
          </w:divBdr>
        </w:div>
        <w:div w:id="1038897694">
          <w:marLeft w:val="0"/>
          <w:marRight w:val="0"/>
          <w:marTop w:val="0"/>
          <w:marBottom w:val="0"/>
          <w:divBdr>
            <w:top w:val="none" w:sz="0" w:space="0" w:color="auto"/>
            <w:left w:val="none" w:sz="0" w:space="0" w:color="auto"/>
            <w:bottom w:val="none" w:sz="0" w:space="0" w:color="auto"/>
            <w:right w:val="none" w:sz="0" w:space="0" w:color="auto"/>
          </w:divBdr>
        </w:div>
        <w:div w:id="1095515181">
          <w:marLeft w:val="0"/>
          <w:marRight w:val="0"/>
          <w:marTop w:val="0"/>
          <w:marBottom w:val="0"/>
          <w:divBdr>
            <w:top w:val="none" w:sz="0" w:space="0" w:color="auto"/>
            <w:left w:val="none" w:sz="0" w:space="0" w:color="auto"/>
            <w:bottom w:val="none" w:sz="0" w:space="0" w:color="auto"/>
            <w:right w:val="none" w:sz="0" w:space="0" w:color="auto"/>
          </w:divBdr>
        </w:div>
        <w:div w:id="1550261104">
          <w:marLeft w:val="0"/>
          <w:marRight w:val="0"/>
          <w:marTop w:val="0"/>
          <w:marBottom w:val="0"/>
          <w:divBdr>
            <w:top w:val="none" w:sz="0" w:space="0" w:color="auto"/>
            <w:left w:val="none" w:sz="0" w:space="0" w:color="auto"/>
            <w:bottom w:val="none" w:sz="0" w:space="0" w:color="auto"/>
            <w:right w:val="none" w:sz="0" w:space="0" w:color="auto"/>
          </w:divBdr>
        </w:div>
        <w:div w:id="1583371605">
          <w:marLeft w:val="0"/>
          <w:marRight w:val="0"/>
          <w:marTop w:val="0"/>
          <w:marBottom w:val="0"/>
          <w:divBdr>
            <w:top w:val="none" w:sz="0" w:space="0" w:color="auto"/>
            <w:left w:val="none" w:sz="0" w:space="0" w:color="auto"/>
            <w:bottom w:val="none" w:sz="0" w:space="0" w:color="auto"/>
            <w:right w:val="none" w:sz="0" w:space="0" w:color="auto"/>
          </w:divBdr>
        </w:div>
        <w:div w:id="1583836850">
          <w:marLeft w:val="0"/>
          <w:marRight w:val="0"/>
          <w:marTop w:val="0"/>
          <w:marBottom w:val="0"/>
          <w:divBdr>
            <w:top w:val="none" w:sz="0" w:space="0" w:color="auto"/>
            <w:left w:val="none" w:sz="0" w:space="0" w:color="auto"/>
            <w:bottom w:val="none" w:sz="0" w:space="0" w:color="auto"/>
            <w:right w:val="none" w:sz="0" w:space="0" w:color="auto"/>
          </w:divBdr>
        </w:div>
        <w:div w:id="1872182368">
          <w:marLeft w:val="0"/>
          <w:marRight w:val="0"/>
          <w:marTop w:val="0"/>
          <w:marBottom w:val="0"/>
          <w:divBdr>
            <w:top w:val="none" w:sz="0" w:space="0" w:color="auto"/>
            <w:left w:val="none" w:sz="0" w:space="0" w:color="auto"/>
            <w:bottom w:val="none" w:sz="0" w:space="0" w:color="auto"/>
            <w:right w:val="none" w:sz="0" w:space="0" w:color="auto"/>
          </w:divBdr>
        </w:div>
        <w:div w:id="2079159406">
          <w:marLeft w:val="0"/>
          <w:marRight w:val="0"/>
          <w:marTop w:val="0"/>
          <w:marBottom w:val="0"/>
          <w:divBdr>
            <w:top w:val="none" w:sz="0" w:space="0" w:color="auto"/>
            <w:left w:val="none" w:sz="0" w:space="0" w:color="auto"/>
            <w:bottom w:val="none" w:sz="0" w:space="0" w:color="auto"/>
            <w:right w:val="none" w:sz="0" w:space="0" w:color="auto"/>
          </w:divBdr>
        </w:div>
      </w:divsChild>
    </w:div>
    <w:div w:id="447505951">
      <w:bodyDiv w:val="1"/>
      <w:marLeft w:val="0"/>
      <w:marRight w:val="0"/>
      <w:marTop w:val="0"/>
      <w:marBottom w:val="0"/>
      <w:divBdr>
        <w:top w:val="none" w:sz="0" w:space="0" w:color="auto"/>
        <w:left w:val="none" w:sz="0" w:space="0" w:color="auto"/>
        <w:bottom w:val="none" w:sz="0" w:space="0" w:color="auto"/>
        <w:right w:val="none" w:sz="0" w:space="0" w:color="auto"/>
      </w:divBdr>
    </w:div>
    <w:div w:id="521289758">
      <w:bodyDiv w:val="1"/>
      <w:marLeft w:val="0"/>
      <w:marRight w:val="0"/>
      <w:marTop w:val="0"/>
      <w:marBottom w:val="0"/>
      <w:divBdr>
        <w:top w:val="none" w:sz="0" w:space="0" w:color="auto"/>
        <w:left w:val="none" w:sz="0" w:space="0" w:color="auto"/>
        <w:bottom w:val="none" w:sz="0" w:space="0" w:color="auto"/>
        <w:right w:val="none" w:sz="0" w:space="0" w:color="auto"/>
      </w:divBdr>
      <w:divsChild>
        <w:div w:id="247732670">
          <w:marLeft w:val="547"/>
          <w:marRight w:val="0"/>
          <w:marTop w:val="0"/>
          <w:marBottom w:val="0"/>
          <w:divBdr>
            <w:top w:val="none" w:sz="0" w:space="0" w:color="auto"/>
            <w:left w:val="none" w:sz="0" w:space="0" w:color="auto"/>
            <w:bottom w:val="none" w:sz="0" w:space="0" w:color="auto"/>
            <w:right w:val="none" w:sz="0" w:space="0" w:color="auto"/>
          </w:divBdr>
        </w:div>
        <w:div w:id="366417701">
          <w:marLeft w:val="547"/>
          <w:marRight w:val="0"/>
          <w:marTop w:val="0"/>
          <w:marBottom w:val="0"/>
          <w:divBdr>
            <w:top w:val="none" w:sz="0" w:space="0" w:color="auto"/>
            <w:left w:val="none" w:sz="0" w:space="0" w:color="auto"/>
            <w:bottom w:val="none" w:sz="0" w:space="0" w:color="auto"/>
            <w:right w:val="none" w:sz="0" w:space="0" w:color="auto"/>
          </w:divBdr>
        </w:div>
        <w:div w:id="409540598">
          <w:marLeft w:val="547"/>
          <w:marRight w:val="0"/>
          <w:marTop w:val="0"/>
          <w:marBottom w:val="0"/>
          <w:divBdr>
            <w:top w:val="none" w:sz="0" w:space="0" w:color="auto"/>
            <w:left w:val="none" w:sz="0" w:space="0" w:color="auto"/>
            <w:bottom w:val="none" w:sz="0" w:space="0" w:color="auto"/>
            <w:right w:val="none" w:sz="0" w:space="0" w:color="auto"/>
          </w:divBdr>
        </w:div>
        <w:div w:id="444080258">
          <w:marLeft w:val="547"/>
          <w:marRight w:val="0"/>
          <w:marTop w:val="0"/>
          <w:marBottom w:val="0"/>
          <w:divBdr>
            <w:top w:val="none" w:sz="0" w:space="0" w:color="auto"/>
            <w:left w:val="none" w:sz="0" w:space="0" w:color="auto"/>
            <w:bottom w:val="none" w:sz="0" w:space="0" w:color="auto"/>
            <w:right w:val="none" w:sz="0" w:space="0" w:color="auto"/>
          </w:divBdr>
        </w:div>
        <w:div w:id="456609399">
          <w:marLeft w:val="547"/>
          <w:marRight w:val="0"/>
          <w:marTop w:val="0"/>
          <w:marBottom w:val="0"/>
          <w:divBdr>
            <w:top w:val="none" w:sz="0" w:space="0" w:color="auto"/>
            <w:left w:val="none" w:sz="0" w:space="0" w:color="auto"/>
            <w:bottom w:val="none" w:sz="0" w:space="0" w:color="auto"/>
            <w:right w:val="none" w:sz="0" w:space="0" w:color="auto"/>
          </w:divBdr>
        </w:div>
      </w:divsChild>
    </w:div>
    <w:div w:id="556673265">
      <w:bodyDiv w:val="1"/>
      <w:marLeft w:val="0"/>
      <w:marRight w:val="0"/>
      <w:marTop w:val="0"/>
      <w:marBottom w:val="0"/>
      <w:divBdr>
        <w:top w:val="none" w:sz="0" w:space="0" w:color="auto"/>
        <w:left w:val="none" w:sz="0" w:space="0" w:color="auto"/>
        <w:bottom w:val="none" w:sz="0" w:space="0" w:color="auto"/>
        <w:right w:val="none" w:sz="0" w:space="0" w:color="auto"/>
      </w:divBdr>
    </w:div>
    <w:div w:id="778597617">
      <w:bodyDiv w:val="1"/>
      <w:marLeft w:val="0"/>
      <w:marRight w:val="0"/>
      <w:marTop w:val="0"/>
      <w:marBottom w:val="0"/>
      <w:divBdr>
        <w:top w:val="none" w:sz="0" w:space="0" w:color="auto"/>
        <w:left w:val="none" w:sz="0" w:space="0" w:color="auto"/>
        <w:bottom w:val="none" w:sz="0" w:space="0" w:color="auto"/>
        <w:right w:val="none" w:sz="0" w:space="0" w:color="auto"/>
      </w:divBdr>
    </w:div>
    <w:div w:id="839663466">
      <w:bodyDiv w:val="1"/>
      <w:marLeft w:val="0"/>
      <w:marRight w:val="0"/>
      <w:marTop w:val="0"/>
      <w:marBottom w:val="0"/>
      <w:divBdr>
        <w:top w:val="none" w:sz="0" w:space="0" w:color="auto"/>
        <w:left w:val="none" w:sz="0" w:space="0" w:color="auto"/>
        <w:bottom w:val="none" w:sz="0" w:space="0" w:color="auto"/>
        <w:right w:val="none" w:sz="0" w:space="0" w:color="auto"/>
      </w:divBdr>
      <w:divsChild>
        <w:div w:id="1468015640">
          <w:marLeft w:val="0"/>
          <w:marRight w:val="0"/>
          <w:marTop w:val="0"/>
          <w:marBottom w:val="0"/>
          <w:divBdr>
            <w:top w:val="none" w:sz="0" w:space="0" w:color="auto"/>
            <w:left w:val="none" w:sz="0" w:space="0" w:color="auto"/>
            <w:bottom w:val="none" w:sz="0" w:space="0" w:color="auto"/>
            <w:right w:val="none" w:sz="0" w:space="0" w:color="auto"/>
          </w:divBdr>
        </w:div>
      </w:divsChild>
    </w:div>
    <w:div w:id="865220625">
      <w:bodyDiv w:val="1"/>
      <w:marLeft w:val="0"/>
      <w:marRight w:val="0"/>
      <w:marTop w:val="0"/>
      <w:marBottom w:val="0"/>
      <w:divBdr>
        <w:top w:val="none" w:sz="0" w:space="0" w:color="auto"/>
        <w:left w:val="none" w:sz="0" w:space="0" w:color="auto"/>
        <w:bottom w:val="none" w:sz="0" w:space="0" w:color="auto"/>
        <w:right w:val="none" w:sz="0" w:space="0" w:color="auto"/>
      </w:divBdr>
      <w:divsChild>
        <w:div w:id="264658968">
          <w:marLeft w:val="0"/>
          <w:marRight w:val="0"/>
          <w:marTop w:val="0"/>
          <w:marBottom w:val="0"/>
          <w:divBdr>
            <w:top w:val="none" w:sz="0" w:space="0" w:color="auto"/>
            <w:left w:val="none" w:sz="0" w:space="0" w:color="auto"/>
            <w:bottom w:val="none" w:sz="0" w:space="0" w:color="auto"/>
            <w:right w:val="none" w:sz="0" w:space="0" w:color="auto"/>
          </w:divBdr>
          <w:divsChild>
            <w:div w:id="99497888">
              <w:marLeft w:val="0"/>
              <w:marRight w:val="0"/>
              <w:marTop w:val="0"/>
              <w:marBottom w:val="0"/>
              <w:divBdr>
                <w:top w:val="none" w:sz="0" w:space="0" w:color="auto"/>
                <w:left w:val="none" w:sz="0" w:space="0" w:color="auto"/>
                <w:bottom w:val="none" w:sz="0" w:space="0" w:color="auto"/>
                <w:right w:val="none" w:sz="0" w:space="0" w:color="auto"/>
              </w:divBdr>
            </w:div>
          </w:divsChild>
        </w:div>
        <w:div w:id="605578055">
          <w:marLeft w:val="0"/>
          <w:marRight w:val="0"/>
          <w:marTop w:val="0"/>
          <w:marBottom w:val="0"/>
          <w:divBdr>
            <w:top w:val="none" w:sz="0" w:space="0" w:color="auto"/>
            <w:left w:val="none" w:sz="0" w:space="0" w:color="auto"/>
            <w:bottom w:val="none" w:sz="0" w:space="0" w:color="auto"/>
            <w:right w:val="none" w:sz="0" w:space="0" w:color="auto"/>
          </w:divBdr>
        </w:div>
      </w:divsChild>
    </w:div>
    <w:div w:id="872495317">
      <w:bodyDiv w:val="1"/>
      <w:marLeft w:val="0"/>
      <w:marRight w:val="0"/>
      <w:marTop w:val="0"/>
      <w:marBottom w:val="0"/>
      <w:divBdr>
        <w:top w:val="none" w:sz="0" w:space="0" w:color="auto"/>
        <w:left w:val="none" w:sz="0" w:space="0" w:color="auto"/>
        <w:bottom w:val="none" w:sz="0" w:space="0" w:color="auto"/>
        <w:right w:val="none" w:sz="0" w:space="0" w:color="auto"/>
      </w:divBdr>
      <w:divsChild>
        <w:div w:id="450977513">
          <w:marLeft w:val="547"/>
          <w:marRight w:val="0"/>
          <w:marTop w:val="0"/>
          <w:marBottom w:val="0"/>
          <w:divBdr>
            <w:top w:val="none" w:sz="0" w:space="0" w:color="auto"/>
            <w:left w:val="none" w:sz="0" w:space="0" w:color="auto"/>
            <w:bottom w:val="none" w:sz="0" w:space="0" w:color="auto"/>
            <w:right w:val="none" w:sz="0" w:space="0" w:color="auto"/>
          </w:divBdr>
        </w:div>
        <w:div w:id="581764723">
          <w:marLeft w:val="547"/>
          <w:marRight w:val="0"/>
          <w:marTop w:val="0"/>
          <w:marBottom w:val="0"/>
          <w:divBdr>
            <w:top w:val="none" w:sz="0" w:space="0" w:color="auto"/>
            <w:left w:val="none" w:sz="0" w:space="0" w:color="auto"/>
            <w:bottom w:val="none" w:sz="0" w:space="0" w:color="auto"/>
            <w:right w:val="none" w:sz="0" w:space="0" w:color="auto"/>
          </w:divBdr>
        </w:div>
        <w:div w:id="678584799">
          <w:marLeft w:val="547"/>
          <w:marRight w:val="0"/>
          <w:marTop w:val="0"/>
          <w:marBottom w:val="0"/>
          <w:divBdr>
            <w:top w:val="none" w:sz="0" w:space="0" w:color="auto"/>
            <w:left w:val="none" w:sz="0" w:space="0" w:color="auto"/>
            <w:bottom w:val="none" w:sz="0" w:space="0" w:color="auto"/>
            <w:right w:val="none" w:sz="0" w:space="0" w:color="auto"/>
          </w:divBdr>
        </w:div>
        <w:div w:id="1980569819">
          <w:marLeft w:val="547"/>
          <w:marRight w:val="0"/>
          <w:marTop w:val="0"/>
          <w:marBottom w:val="0"/>
          <w:divBdr>
            <w:top w:val="none" w:sz="0" w:space="0" w:color="auto"/>
            <w:left w:val="none" w:sz="0" w:space="0" w:color="auto"/>
            <w:bottom w:val="none" w:sz="0" w:space="0" w:color="auto"/>
            <w:right w:val="none" w:sz="0" w:space="0" w:color="auto"/>
          </w:divBdr>
        </w:div>
        <w:div w:id="2114936933">
          <w:marLeft w:val="547"/>
          <w:marRight w:val="0"/>
          <w:marTop w:val="0"/>
          <w:marBottom w:val="0"/>
          <w:divBdr>
            <w:top w:val="none" w:sz="0" w:space="0" w:color="auto"/>
            <w:left w:val="none" w:sz="0" w:space="0" w:color="auto"/>
            <w:bottom w:val="none" w:sz="0" w:space="0" w:color="auto"/>
            <w:right w:val="none" w:sz="0" w:space="0" w:color="auto"/>
          </w:divBdr>
        </w:div>
      </w:divsChild>
    </w:div>
    <w:div w:id="880440694">
      <w:bodyDiv w:val="1"/>
      <w:marLeft w:val="0"/>
      <w:marRight w:val="0"/>
      <w:marTop w:val="0"/>
      <w:marBottom w:val="0"/>
      <w:divBdr>
        <w:top w:val="none" w:sz="0" w:space="0" w:color="auto"/>
        <w:left w:val="none" w:sz="0" w:space="0" w:color="auto"/>
        <w:bottom w:val="none" w:sz="0" w:space="0" w:color="auto"/>
        <w:right w:val="none" w:sz="0" w:space="0" w:color="auto"/>
      </w:divBdr>
      <w:divsChild>
        <w:div w:id="235359327">
          <w:marLeft w:val="0"/>
          <w:marRight w:val="0"/>
          <w:marTop w:val="0"/>
          <w:marBottom w:val="0"/>
          <w:divBdr>
            <w:top w:val="none" w:sz="0" w:space="0" w:color="auto"/>
            <w:left w:val="none" w:sz="0" w:space="0" w:color="auto"/>
            <w:bottom w:val="none" w:sz="0" w:space="0" w:color="auto"/>
            <w:right w:val="none" w:sz="0" w:space="0" w:color="auto"/>
          </w:divBdr>
        </w:div>
        <w:div w:id="405541368">
          <w:marLeft w:val="0"/>
          <w:marRight w:val="0"/>
          <w:marTop w:val="0"/>
          <w:marBottom w:val="0"/>
          <w:divBdr>
            <w:top w:val="none" w:sz="0" w:space="0" w:color="auto"/>
            <w:left w:val="none" w:sz="0" w:space="0" w:color="auto"/>
            <w:bottom w:val="none" w:sz="0" w:space="0" w:color="auto"/>
            <w:right w:val="none" w:sz="0" w:space="0" w:color="auto"/>
          </w:divBdr>
        </w:div>
        <w:div w:id="1002050113">
          <w:marLeft w:val="0"/>
          <w:marRight w:val="0"/>
          <w:marTop w:val="0"/>
          <w:marBottom w:val="0"/>
          <w:divBdr>
            <w:top w:val="none" w:sz="0" w:space="0" w:color="auto"/>
            <w:left w:val="none" w:sz="0" w:space="0" w:color="auto"/>
            <w:bottom w:val="none" w:sz="0" w:space="0" w:color="auto"/>
            <w:right w:val="none" w:sz="0" w:space="0" w:color="auto"/>
          </w:divBdr>
        </w:div>
        <w:div w:id="1212887161">
          <w:marLeft w:val="0"/>
          <w:marRight w:val="0"/>
          <w:marTop w:val="0"/>
          <w:marBottom w:val="0"/>
          <w:divBdr>
            <w:top w:val="none" w:sz="0" w:space="0" w:color="auto"/>
            <w:left w:val="none" w:sz="0" w:space="0" w:color="auto"/>
            <w:bottom w:val="none" w:sz="0" w:space="0" w:color="auto"/>
            <w:right w:val="none" w:sz="0" w:space="0" w:color="auto"/>
          </w:divBdr>
        </w:div>
        <w:div w:id="1312910365">
          <w:marLeft w:val="0"/>
          <w:marRight w:val="0"/>
          <w:marTop w:val="0"/>
          <w:marBottom w:val="0"/>
          <w:divBdr>
            <w:top w:val="none" w:sz="0" w:space="0" w:color="auto"/>
            <w:left w:val="none" w:sz="0" w:space="0" w:color="auto"/>
            <w:bottom w:val="none" w:sz="0" w:space="0" w:color="auto"/>
            <w:right w:val="none" w:sz="0" w:space="0" w:color="auto"/>
          </w:divBdr>
        </w:div>
        <w:div w:id="1404065347">
          <w:marLeft w:val="0"/>
          <w:marRight w:val="0"/>
          <w:marTop w:val="0"/>
          <w:marBottom w:val="0"/>
          <w:divBdr>
            <w:top w:val="none" w:sz="0" w:space="0" w:color="auto"/>
            <w:left w:val="none" w:sz="0" w:space="0" w:color="auto"/>
            <w:bottom w:val="none" w:sz="0" w:space="0" w:color="auto"/>
            <w:right w:val="none" w:sz="0" w:space="0" w:color="auto"/>
          </w:divBdr>
        </w:div>
        <w:div w:id="1477838929">
          <w:marLeft w:val="0"/>
          <w:marRight w:val="0"/>
          <w:marTop w:val="0"/>
          <w:marBottom w:val="0"/>
          <w:divBdr>
            <w:top w:val="none" w:sz="0" w:space="0" w:color="auto"/>
            <w:left w:val="none" w:sz="0" w:space="0" w:color="auto"/>
            <w:bottom w:val="none" w:sz="0" w:space="0" w:color="auto"/>
            <w:right w:val="none" w:sz="0" w:space="0" w:color="auto"/>
          </w:divBdr>
        </w:div>
        <w:div w:id="1746410251">
          <w:marLeft w:val="0"/>
          <w:marRight w:val="0"/>
          <w:marTop w:val="0"/>
          <w:marBottom w:val="0"/>
          <w:divBdr>
            <w:top w:val="none" w:sz="0" w:space="0" w:color="auto"/>
            <w:left w:val="none" w:sz="0" w:space="0" w:color="auto"/>
            <w:bottom w:val="none" w:sz="0" w:space="0" w:color="auto"/>
            <w:right w:val="none" w:sz="0" w:space="0" w:color="auto"/>
          </w:divBdr>
        </w:div>
        <w:div w:id="1877892348">
          <w:marLeft w:val="0"/>
          <w:marRight w:val="0"/>
          <w:marTop w:val="0"/>
          <w:marBottom w:val="0"/>
          <w:divBdr>
            <w:top w:val="none" w:sz="0" w:space="0" w:color="auto"/>
            <w:left w:val="none" w:sz="0" w:space="0" w:color="auto"/>
            <w:bottom w:val="none" w:sz="0" w:space="0" w:color="auto"/>
            <w:right w:val="none" w:sz="0" w:space="0" w:color="auto"/>
          </w:divBdr>
        </w:div>
        <w:div w:id="1882547579">
          <w:marLeft w:val="0"/>
          <w:marRight w:val="0"/>
          <w:marTop w:val="0"/>
          <w:marBottom w:val="0"/>
          <w:divBdr>
            <w:top w:val="none" w:sz="0" w:space="0" w:color="auto"/>
            <w:left w:val="none" w:sz="0" w:space="0" w:color="auto"/>
            <w:bottom w:val="none" w:sz="0" w:space="0" w:color="auto"/>
            <w:right w:val="none" w:sz="0" w:space="0" w:color="auto"/>
          </w:divBdr>
        </w:div>
        <w:div w:id="1890418600">
          <w:marLeft w:val="0"/>
          <w:marRight w:val="0"/>
          <w:marTop w:val="0"/>
          <w:marBottom w:val="0"/>
          <w:divBdr>
            <w:top w:val="none" w:sz="0" w:space="0" w:color="auto"/>
            <w:left w:val="none" w:sz="0" w:space="0" w:color="auto"/>
            <w:bottom w:val="none" w:sz="0" w:space="0" w:color="auto"/>
            <w:right w:val="none" w:sz="0" w:space="0" w:color="auto"/>
          </w:divBdr>
        </w:div>
        <w:div w:id="1927303230">
          <w:marLeft w:val="0"/>
          <w:marRight w:val="0"/>
          <w:marTop w:val="0"/>
          <w:marBottom w:val="0"/>
          <w:divBdr>
            <w:top w:val="none" w:sz="0" w:space="0" w:color="auto"/>
            <w:left w:val="none" w:sz="0" w:space="0" w:color="auto"/>
            <w:bottom w:val="none" w:sz="0" w:space="0" w:color="auto"/>
            <w:right w:val="none" w:sz="0" w:space="0" w:color="auto"/>
          </w:divBdr>
        </w:div>
        <w:div w:id="2133933592">
          <w:marLeft w:val="0"/>
          <w:marRight w:val="0"/>
          <w:marTop w:val="0"/>
          <w:marBottom w:val="0"/>
          <w:divBdr>
            <w:top w:val="none" w:sz="0" w:space="0" w:color="auto"/>
            <w:left w:val="none" w:sz="0" w:space="0" w:color="auto"/>
            <w:bottom w:val="none" w:sz="0" w:space="0" w:color="auto"/>
            <w:right w:val="none" w:sz="0" w:space="0" w:color="auto"/>
          </w:divBdr>
        </w:div>
      </w:divsChild>
    </w:div>
    <w:div w:id="1124035173">
      <w:bodyDiv w:val="1"/>
      <w:marLeft w:val="0"/>
      <w:marRight w:val="0"/>
      <w:marTop w:val="0"/>
      <w:marBottom w:val="0"/>
      <w:divBdr>
        <w:top w:val="none" w:sz="0" w:space="0" w:color="auto"/>
        <w:left w:val="none" w:sz="0" w:space="0" w:color="auto"/>
        <w:bottom w:val="none" w:sz="0" w:space="0" w:color="auto"/>
        <w:right w:val="none" w:sz="0" w:space="0" w:color="auto"/>
      </w:divBdr>
    </w:div>
    <w:div w:id="1140537535">
      <w:bodyDiv w:val="1"/>
      <w:marLeft w:val="0"/>
      <w:marRight w:val="0"/>
      <w:marTop w:val="0"/>
      <w:marBottom w:val="0"/>
      <w:divBdr>
        <w:top w:val="none" w:sz="0" w:space="0" w:color="auto"/>
        <w:left w:val="none" w:sz="0" w:space="0" w:color="auto"/>
        <w:bottom w:val="none" w:sz="0" w:space="0" w:color="auto"/>
        <w:right w:val="none" w:sz="0" w:space="0" w:color="auto"/>
      </w:divBdr>
    </w:div>
    <w:div w:id="1391342095">
      <w:bodyDiv w:val="1"/>
      <w:marLeft w:val="0"/>
      <w:marRight w:val="0"/>
      <w:marTop w:val="0"/>
      <w:marBottom w:val="0"/>
      <w:divBdr>
        <w:top w:val="none" w:sz="0" w:space="0" w:color="auto"/>
        <w:left w:val="none" w:sz="0" w:space="0" w:color="auto"/>
        <w:bottom w:val="none" w:sz="0" w:space="0" w:color="auto"/>
        <w:right w:val="none" w:sz="0" w:space="0" w:color="auto"/>
      </w:divBdr>
      <w:divsChild>
        <w:div w:id="1423913099">
          <w:marLeft w:val="547"/>
          <w:marRight w:val="0"/>
          <w:marTop w:val="0"/>
          <w:marBottom w:val="0"/>
          <w:divBdr>
            <w:top w:val="none" w:sz="0" w:space="0" w:color="auto"/>
            <w:left w:val="none" w:sz="0" w:space="0" w:color="auto"/>
            <w:bottom w:val="none" w:sz="0" w:space="0" w:color="auto"/>
            <w:right w:val="none" w:sz="0" w:space="0" w:color="auto"/>
          </w:divBdr>
        </w:div>
      </w:divsChild>
    </w:div>
    <w:div w:id="1672832783">
      <w:bodyDiv w:val="1"/>
      <w:marLeft w:val="0"/>
      <w:marRight w:val="0"/>
      <w:marTop w:val="0"/>
      <w:marBottom w:val="0"/>
      <w:divBdr>
        <w:top w:val="none" w:sz="0" w:space="0" w:color="auto"/>
        <w:left w:val="none" w:sz="0" w:space="0" w:color="auto"/>
        <w:bottom w:val="none" w:sz="0" w:space="0" w:color="auto"/>
        <w:right w:val="none" w:sz="0" w:space="0" w:color="auto"/>
      </w:divBdr>
      <w:divsChild>
        <w:div w:id="105740287">
          <w:marLeft w:val="0"/>
          <w:marRight w:val="0"/>
          <w:marTop w:val="0"/>
          <w:marBottom w:val="0"/>
          <w:divBdr>
            <w:top w:val="none" w:sz="0" w:space="0" w:color="auto"/>
            <w:left w:val="none" w:sz="0" w:space="0" w:color="auto"/>
            <w:bottom w:val="none" w:sz="0" w:space="0" w:color="auto"/>
            <w:right w:val="none" w:sz="0" w:space="0" w:color="auto"/>
          </w:divBdr>
        </w:div>
        <w:div w:id="238517259">
          <w:marLeft w:val="0"/>
          <w:marRight w:val="0"/>
          <w:marTop w:val="0"/>
          <w:marBottom w:val="0"/>
          <w:divBdr>
            <w:top w:val="none" w:sz="0" w:space="0" w:color="auto"/>
            <w:left w:val="none" w:sz="0" w:space="0" w:color="auto"/>
            <w:bottom w:val="none" w:sz="0" w:space="0" w:color="auto"/>
            <w:right w:val="none" w:sz="0" w:space="0" w:color="auto"/>
          </w:divBdr>
        </w:div>
        <w:div w:id="310721923">
          <w:marLeft w:val="0"/>
          <w:marRight w:val="0"/>
          <w:marTop w:val="0"/>
          <w:marBottom w:val="0"/>
          <w:divBdr>
            <w:top w:val="none" w:sz="0" w:space="0" w:color="auto"/>
            <w:left w:val="none" w:sz="0" w:space="0" w:color="auto"/>
            <w:bottom w:val="none" w:sz="0" w:space="0" w:color="auto"/>
            <w:right w:val="none" w:sz="0" w:space="0" w:color="auto"/>
          </w:divBdr>
        </w:div>
        <w:div w:id="350036124">
          <w:marLeft w:val="0"/>
          <w:marRight w:val="0"/>
          <w:marTop w:val="0"/>
          <w:marBottom w:val="0"/>
          <w:divBdr>
            <w:top w:val="none" w:sz="0" w:space="0" w:color="auto"/>
            <w:left w:val="none" w:sz="0" w:space="0" w:color="auto"/>
            <w:bottom w:val="none" w:sz="0" w:space="0" w:color="auto"/>
            <w:right w:val="none" w:sz="0" w:space="0" w:color="auto"/>
          </w:divBdr>
        </w:div>
        <w:div w:id="378287685">
          <w:marLeft w:val="0"/>
          <w:marRight w:val="0"/>
          <w:marTop w:val="0"/>
          <w:marBottom w:val="0"/>
          <w:divBdr>
            <w:top w:val="none" w:sz="0" w:space="0" w:color="auto"/>
            <w:left w:val="none" w:sz="0" w:space="0" w:color="auto"/>
            <w:bottom w:val="none" w:sz="0" w:space="0" w:color="auto"/>
            <w:right w:val="none" w:sz="0" w:space="0" w:color="auto"/>
          </w:divBdr>
        </w:div>
        <w:div w:id="384450128">
          <w:marLeft w:val="0"/>
          <w:marRight w:val="0"/>
          <w:marTop w:val="0"/>
          <w:marBottom w:val="0"/>
          <w:divBdr>
            <w:top w:val="none" w:sz="0" w:space="0" w:color="auto"/>
            <w:left w:val="none" w:sz="0" w:space="0" w:color="auto"/>
            <w:bottom w:val="none" w:sz="0" w:space="0" w:color="auto"/>
            <w:right w:val="none" w:sz="0" w:space="0" w:color="auto"/>
          </w:divBdr>
        </w:div>
        <w:div w:id="571742695">
          <w:marLeft w:val="0"/>
          <w:marRight w:val="0"/>
          <w:marTop w:val="0"/>
          <w:marBottom w:val="0"/>
          <w:divBdr>
            <w:top w:val="none" w:sz="0" w:space="0" w:color="auto"/>
            <w:left w:val="none" w:sz="0" w:space="0" w:color="auto"/>
            <w:bottom w:val="none" w:sz="0" w:space="0" w:color="auto"/>
            <w:right w:val="none" w:sz="0" w:space="0" w:color="auto"/>
          </w:divBdr>
        </w:div>
        <w:div w:id="903831748">
          <w:marLeft w:val="0"/>
          <w:marRight w:val="0"/>
          <w:marTop w:val="0"/>
          <w:marBottom w:val="0"/>
          <w:divBdr>
            <w:top w:val="none" w:sz="0" w:space="0" w:color="auto"/>
            <w:left w:val="none" w:sz="0" w:space="0" w:color="auto"/>
            <w:bottom w:val="none" w:sz="0" w:space="0" w:color="auto"/>
            <w:right w:val="none" w:sz="0" w:space="0" w:color="auto"/>
          </w:divBdr>
        </w:div>
        <w:div w:id="1089352021">
          <w:marLeft w:val="0"/>
          <w:marRight w:val="0"/>
          <w:marTop w:val="0"/>
          <w:marBottom w:val="0"/>
          <w:divBdr>
            <w:top w:val="none" w:sz="0" w:space="0" w:color="auto"/>
            <w:left w:val="none" w:sz="0" w:space="0" w:color="auto"/>
            <w:bottom w:val="none" w:sz="0" w:space="0" w:color="auto"/>
            <w:right w:val="none" w:sz="0" w:space="0" w:color="auto"/>
          </w:divBdr>
        </w:div>
        <w:div w:id="1554004629">
          <w:marLeft w:val="0"/>
          <w:marRight w:val="0"/>
          <w:marTop w:val="0"/>
          <w:marBottom w:val="0"/>
          <w:divBdr>
            <w:top w:val="none" w:sz="0" w:space="0" w:color="auto"/>
            <w:left w:val="none" w:sz="0" w:space="0" w:color="auto"/>
            <w:bottom w:val="none" w:sz="0" w:space="0" w:color="auto"/>
            <w:right w:val="none" w:sz="0" w:space="0" w:color="auto"/>
          </w:divBdr>
        </w:div>
        <w:div w:id="1736274537">
          <w:marLeft w:val="0"/>
          <w:marRight w:val="0"/>
          <w:marTop w:val="0"/>
          <w:marBottom w:val="0"/>
          <w:divBdr>
            <w:top w:val="none" w:sz="0" w:space="0" w:color="auto"/>
            <w:left w:val="none" w:sz="0" w:space="0" w:color="auto"/>
            <w:bottom w:val="none" w:sz="0" w:space="0" w:color="auto"/>
            <w:right w:val="none" w:sz="0" w:space="0" w:color="auto"/>
          </w:divBdr>
        </w:div>
        <w:div w:id="1927762693">
          <w:marLeft w:val="0"/>
          <w:marRight w:val="0"/>
          <w:marTop w:val="0"/>
          <w:marBottom w:val="0"/>
          <w:divBdr>
            <w:top w:val="none" w:sz="0" w:space="0" w:color="auto"/>
            <w:left w:val="none" w:sz="0" w:space="0" w:color="auto"/>
            <w:bottom w:val="none" w:sz="0" w:space="0" w:color="auto"/>
            <w:right w:val="none" w:sz="0" w:space="0" w:color="auto"/>
          </w:divBdr>
        </w:div>
        <w:div w:id="2013485039">
          <w:marLeft w:val="0"/>
          <w:marRight w:val="0"/>
          <w:marTop w:val="0"/>
          <w:marBottom w:val="0"/>
          <w:divBdr>
            <w:top w:val="none" w:sz="0" w:space="0" w:color="auto"/>
            <w:left w:val="none" w:sz="0" w:space="0" w:color="auto"/>
            <w:bottom w:val="none" w:sz="0" w:space="0" w:color="auto"/>
            <w:right w:val="none" w:sz="0" w:space="0" w:color="auto"/>
          </w:divBdr>
        </w:div>
      </w:divsChild>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sChild>
        <w:div w:id="205483152">
          <w:marLeft w:val="0"/>
          <w:marRight w:val="0"/>
          <w:marTop w:val="0"/>
          <w:marBottom w:val="0"/>
          <w:divBdr>
            <w:top w:val="none" w:sz="0" w:space="0" w:color="auto"/>
            <w:left w:val="none" w:sz="0" w:space="0" w:color="auto"/>
            <w:bottom w:val="none" w:sz="0" w:space="0" w:color="auto"/>
            <w:right w:val="none" w:sz="0" w:space="0" w:color="auto"/>
          </w:divBdr>
        </w:div>
        <w:div w:id="491257857">
          <w:marLeft w:val="0"/>
          <w:marRight w:val="0"/>
          <w:marTop w:val="0"/>
          <w:marBottom w:val="0"/>
          <w:divBdr>
            <w:top w:val="none" w:sz="0" w:space="0" w:color="auto"/>
            <w:left w:val="none" w:sz="0" w:space="0" w:color="auto"/>
            <w:bottom w:val="none" w:sz="0" w:space="0" w:color="auto"/>
            <w:right w:val="none" w:sz="0" w:space="0" w:color="auto"/>
          </w:divBdr>
        </w:div>
        <w:div w:id="498277951">
          <w:marLeft w:val="0"/>
          <w:marRight w:val="0"/>
          <w:marTop w:val="0"/>
          <w:marBottom w:val="0"/>
          <w:divBdr>
            <w:top w:val="none" w:sz="0" w:space="0" w:color="auto"/>
            <w:left w:val="none" w:sz="0" w:space="0" w:color="auto"/>
            <w:bottom w:val="none" w:sz="0" w:space="0" w:color="auto"/>
            <w:right w:val="none" w:sz="0" w:space="0" w:color="auto"/>
          </w:divBdr>
        </w:div>
        <w:div w:id="698898491">
          <w:marLeft w:val="0"/>
          <w:marRight w:val="0"/>
          <w:marTop w:val="0"/>
          <w:marBottom w:val="0"/>
          <w:divBdr>
            <w:top w:val="none" w:sz="0" w:space="0" w:color="auto"/>
            <w:left w:val="none" w:sz="0" w:space="0" w:color="auto"/>
            <w:bottom w:val="none" w:sz="0" w:space="0" w:color="auto"/>
            <w:right w:val="none" w:sz="0" w:space="0" w:color="auto"/>
          </w:divBdr>
        </w:div>
        <w:div w:id="707799877">
          <w:marLeft w:val="0"/>
          <w:marRight w:val="0"/>
          <w:marTop w:val="0"/>
          <w:marBottom w:val="0"/>
          <w:divBdr>
            <w:top w:val="none" w:sz="0" w:space="0" w:color="auto"/>
            <w:left w:val="none" w:sz="0" w:space="0" w:color="auto"/>
            <w:bottom w:val="none" w:sz="0" w:space="0" w:color="auto"/>
            <w:right w:val="none" w:sz="0" w:space="0" w:color="auto"/>
          </w:divBdr>
        </w:div>
        <w:div w:id="965429723">
          <w:marLeft w:val="0"/>
          <w:marRight w:val="0"/>
          <w:marTop w:val="0"/>
          <w:marBottom w:val="0"/>
          <w:divBdr>
            <w:top w:val="none" w:sz="0" w:space="0" w:color="auto"/>
            <w:left w:val="none" w:sz="0" w:space="0" w:color="auto"/>
            <w:bottom w:val="none" w:sz="0" w:space="0" w:color="auto"/>
            <w:right w:val="none" w:sz="0" w:space="0" w:color="auto"/>
          </w:divBdr>
        </w:div>
        <w:div w:id="1026709259">
          <w:marLeft w:val="0"/>
          <w:marRight w:val="0"/>
          <w:marTop w:val="0"/>
          <w:marBottom w:val="0"/>
          <w:divBdr>
            <w:top w:val="none" w:sz="0" w:space="0" w:color="auto"/>
            <w:left w:val="none" w:sz="0" w:space="0" w:color="auto"/>
            <w:bottom w:val="none" w:sz="0" w:space="0" w:color="auto"/>
            <w:right w:val="none" w:sz="0" w:space="0" w:color="auto"/>
          </w:divBdr>
        </w:div>
        <w:div w:id="1175338454">
          <w:marLeft w:val="0"/>
          <w:marRight w:val="0"/>
          <w:marTop w:val="0"/>
          <w:marBottom w:val="0"/>
          <w:divBdr>
            <w:top w:val="none" w:sz="0" w:space="0" w:color="auto"/>
            <w:left w:val="none" w:sz="0" w:space="0" w:color="auto"/>
            <w:bottom w:val="none" w:sz="0" w:space="0" w:color="auto"/>
            <w:right w:val="none" w:sz="0" w:space="0" w:color="auto"/>
          </w:divBdr>
        </w:div>
        <w:div w:id="1346594701">
          <w:marLeft w:val="0"/>
          <w:marRight w:val="0"/>
          <w:marTop w:val="0"/>
          <w:marBottom w:val="0"/>
          <w:divBdr>
            <w:top w:val="none" w:sz="0" w:space="0" w:color="auto"/>
            <w:left w:val="none" w:sz="0" w:space="0" w:color="auto"/>
            <w:bottom w:val="none" w:sz="0" w:space="0" w:color="auto"/>
            <w:right w:val="none" w:sz="0" w:space="0" w:color="auto"/>
          </w:divBdr>
        </w:div>
        <w:div w:id="1362822345">
          <w:marLeft w:val="0"/>
          <w:marRight w:val="0"/>
          <w:marTop w:val="0"/>
          <w:marBottom w:val="0"/>
          <w:divBdr>
            <w:top w:val="none" w:sz="0" w:space="0" w:color="auto"/>
            <w:left w:val="none" w:sz="0" w:space="0" w:color="auto"/>
            <w:bottom w:val="none" w:sz="0" w:space="0" w:color="auto"/>
            <w:right w:val="none" w:sz="0" w:space="0" w:color="auto"/>
          </w:divBdr>
        </w:div>
        <w:div w:id="1372144932">
          <w:marLeft w:val="0"/>
          <w:marRight w:val="0"/>
          <w:marTop w:val="0"/>
          <w:marBottom w:val="0"/>
          <w:divBdr>
            <w:top w:val="none" w:sz="0" w:space="0" w:color="auto"/>
            <w:left w:val="none" w:sz="0" w:space="0" w:color="auto"/>
            <w:bottom w:val="none" w:sz="0" w:space="0" w:color="auto"/>
            <w:right w:val="none" w:sz="0" w:space="0" w:color="auto"/>
          </w:divBdr>
        </w:div>
        <w:div w:id="1485590211">
          <w:marLeft w:val="0"/>
          <w:marRight w:val="0"/>
          <w:marTop w:val="0"/>
          <w:marBottom w:val="0"/>
          <w:divBdr>
            <w:top w:val="none" w:sz="0" w:space="0" w:color="auto"/>
            <w:left w:val="none" w:sz="0" w:space="0" w:color="auto"/>
            <w:bottom w:val="none" w:sz="0" w:space="0" w:color="auto"/>
            <w:right w:val="none" w:sz="0" w:space="0" w:color="auto"/>
          </w:divBdr>
        </w:div>
        <w:div w:id="1534922407">
          <w:marLeft w:val="0"/>
          <w:marRight w:val="0"/>
          <w:marTop w:val="0"/>
          <w:marBottom w:val="0"/>
          <w:divBdr>
            <w:top w:val="none" w:sz="0" w:space="0" w:color="auto"/>
            <w:left w:val="none" w:sz="0" w:space="0" w:color="auto"/>
            <w:bottom w:val="none" w:sz="0" w:space="0" w:color="auto"/>
            <w:right w:val="none" w:sz="0" w:space="0" w:color="auto"/>
          </w:divBdr>
        </w:div>
        <w:div w:id="1705595728">
          <w:marLeft w:val="0"/>
          <w:marRight w:val="0"/>
          <w:marTop w:val="0"/>
          <w:marBottom w:val="0"/>
          <w:divBdr>
            <w:top w:val="none" w:sz="0" w:space="0" w:color="auto"/>
            <w:left w:val="none" w:sz="0" w:space="0" w:color="auto"/>
            <w:bottom w:val="none" w:sz="0" w:space="0" w:color="auto"/>
            <w:right w:val="none" w:sz="0" w:space="0" w:color="auto"/>
          </w:divBdr>
        </w:div>
        <w:div w:id="1709720597">
          <w:marLeft w:val="0"/>
          <w:marRight w:val="0"/>
          <w:marTop w:val="0"/>
          <w:marBottom w:val="0"/>
          <w:divBdr>
            <w:top w:val="none" w:sz="0" w:space="0" w:color="auto"/>
            <w:left w:val="none" w:sz="0" w:space="0" w:color="auto"/>
            <w:bottom w:val="none" w:sz="0" w:space="0" w:color="auto"/>
            <w:right w:val="none" w:sz="0" w:space="0" w:color="auto"/>
          </w:divBdr>
        </w:div>
        <w:div w:id="1780642516">
          <w:marLeft w:val="0"/>
          <w:marRight w:val="0"/>
          <w:marTop w:val="0"/>
          <w:marBottom w:val="0"/>
          <w:divBdr>
            <w:top w:val="none" w:sz="0" w:space="0" w:color="auto"/>
            <w:left w:val="none" w:sz="0" w:space="0" w:color="auto"/>
            <w:bottom w:val="none" w:sz="0" w:space="0" w:color="auto"/>
            <w:right w:val="none" w:sz="0" w:space="0" w:color="auto"/>
          </w:divBdr>
        </w:div>
        <w:div w:id="1921451965">
          <w:marLeft w:val="0"/>
          <w:marRight w:val="0"/>
          <w:marTop w:val="0"/>
          <w:marBottom w:val="0"/>
          <w:divBdr>
            <w:top w:val="none" w:sz="0" w:space="0" w:color="auto"/>
            <w:left w:val="none" w:sz="0" w:space="0" w:color="auto"/>
            <w:bottom w:val="none" w:sz="0" w:space="0" w:color="auto"/>
            <w:right w:val="none" w:sz="0" w:space="0" w:color="auto"/>
          </w:divBdr>
        </w:div>
        <w:div w:id="2030796167">
          <w:marLeft w:val="0"/>
          <w:marRight w:val="0"/>
          <w:marTop w:val="0"/>
          <w:marBottom w:val="0"/>
          <w:divBdr>
            <w:top w:val="none" w:sz="0" w:space="0" w:color="auto"/>
            <w:left w:val="none" w:sz="0" w:space="0" w:color="auto"/>
            <w:bottom w:val="none" w:sz="0" w:space="0" w:color="auto"/>
            <w:right w:val="none" w:sz="0" w:space="0" w:color="auto"/>
          </w:divBdr>
        </w:div>
        <w:div w:id="2037005222">
          <w:marLeft w:val="0"/>
          <w:marRight w:val="0"/>
          <w:marTop w:val="0"/>
          <w:marBottom w:val="0"/>
          <w:divBdr>
            <w:top w:val="none" w:sz="0" w:space="0" w:color="auto"/>
            <w:left w:val="none" w:sz="0" w:space="0" w:color="auto"/>
            <w:bottom w:val="none" w:sz="0" w:space="0" w:color="auto"/>
            <w:right w:val="none" w:sz="0" w:space="0" w:color="auto"/>
          </w:divBdr>
        </w:div>
        <w:div w:id="2043552950">
          <w:marLeft w:val="0"/>
          <w:marRight w:val="0"/>
          <w:marTop w:val="0"/>
          <w:marBottom w:val="0"/>
          <w:divBdr>
            <w:top w:val="none" w:sz="0" w:space="0" w:color="auto"/>
            <w:left w:val="none" w:sz="0" w:space="0" w:color="auto"/>
            <w:bottom w:val="none" w:sz="0" w:space="0" w:color="auto"/>
            <w:right w:val="none" w:sz="0" w:space="0" w:color="auto"/>
          </w:divBdr>
        </w:div>
        <w:div w:id="2138335315">
          <w:marLeft w:val="0"/>
          <w:marRight w:val="0"/>
          <w:marTop w:val="0"/>
          <w:marBottom w:val="0"/>
          <w:divBdr>
            <w:top w:val="none" w:sz="0" w:space="0" w:color="auto"/>
            <w:left w:val="none" w:sz="0" w:space="0" w:color="auto"/>
            <w:bottom w:val="none" w:sz="0" w:space="0" w:color="auto"/>
            <w:right w:val="none" w:sz="0" w:space="0" w:color="auto"/>
          </w:divBdr>
        </w:div>
      </w:divsChild>
    </w:div>
    <w:div w:id="1855880608">
      <w:bodyDiv w:val="1"/>
      <w:marLeft w:val="0"/>
      <w:marRight w:val="0"/>
      <w:marTop w:val="0"/>
      <w:marBottom w:val="0"/>
      <w:divBdr>
        <w:top w:val="none" w:sz="0" w:space="0" w:color="auto"/>
        <w:left w:val="none" w:sz="0" w:space="0" w:color="auto"/>
        <w:bottom w:val="none" w:sz="0" w:space="0" w:color="auto"/>
        <w:right w:val="none" w:sz="0" w:space="0" w:color="auto"/>
      </w:divBdr>
      <w:divsChild>
        <w:div w:id="199589576">
          <w:marLeft w:val="0"/>
          <w:marRight w:val="0"/>
          <w:marTop w:val="0"/>
          <w:marBottom w:val="0"/>
          <w:divBdr>
            <w:top w:val="none" w:sz="0" w:space="0" w:color="auto"/>
            <w:left w:val="none" w:sz="0" w:space="0" w:color="auto"/>
            <w:bottom w:val="none" w:sz="0" w:space="0" w:color="auto"/>
            <w:right w:val="none" w:sz="0" w:space="0" w:color="auto"/>
          </w:divBdr>
        </w:div>
        <w:div w:id="213468390">
          <w:marLeft w:val="0"/>
          <w:marRight w:val="0"/>
          <w:marTop w:val="0"/>
          <w:marBottom w:val="0"/>
          <w:divBdr>
            <w:top w:val="none" w:sz="0" w:space="0" w:color="auto"/>
            <w:left w:val="none" w:sz="0" w:space="0" w:color="auto"/>
            <w:bottom w:val="none" w:sz="0" w:space="0" w:color="auto"/>
            <w:right w:val="none" w:sz="0" w:space="0" w:color="auto"/>
          </w:divBdr>
        </w:div>
        <w:div w:id="373311175">
          <w:marLeft w:val="0"/>
          <w:marRight w:val="0"/>
          <w:marTop w:val="0"/>
          <w:marBottom w:val="0"/>
          <w:divBdr>
            <w:top w:val="none" w:sz="0" w:space="0" w:color="auto"/>
            <w:left w:val="none" w:sz="0" w:space="0" w:color="auto"/>
            <w:bottom w:val="none" w:sz="0" w:space="0" w:color="auto"/>
            <w:right w:val="none" w:sz="0" w:space="0" w:color="auto"/>
          </w:divBdr>
        </w:div>
        <w:div w:id="1139572170">
          <w:marLeft w:val="0"/>
          <w:marRight w:val="0"/>
          <w:marTop w:val="0"/>
          <w:marBottom w:val="0"/>
          <w:divBdr>
            <w:top w:val="none" w:sz="0" w:space="0" w:color="auto"/>
            <w:left w:val="none" w:sz="0" w:space="0" w:color="auto"/>
            <w:bottom w:val="none" w:sz="0" w:space="0" w:color="auto"/>
            <w:right w:val="none" w:sz="0" w:space="0" w:color="auto"/>
          </w:divBdr>
        </w:div>
        <w:div w:id="1265379827">
          <w:marLeft w:val="0"/>
          <w:marRight w:val="0"/>
          <w:marTop w:val="0"/>
          <w:marBottom w:val="0"/>
          <w:divBdr>
            <w:top w:val="none" w:sz="0" w:space="0" w:color="auto"/>
            <w:left w:val="none" w:sz="0" w:space="0" w:color="auto"/>
            <w:bottom w:val="none" w:sz="0" w:space="0" w:color="auto"/>
            <w:right w:val="none" w:sz="0" w:space="0" w:color="auto"/>
          </w:divBdr>
        </w:div>
        <w:div w:id="1352150041">
          <w:marLeft w:val="0"/>
          <w:marRight w:val="0"/>
          <w:marTop w:val="0"/>
          <w:marBottom w:val="0"/>
          <w:divBdr>
            <w:top w:val="none" w:sz="0" w:space="0" w:color="auto"/>
            <w:left w:val="none" w:sz="0" w:space="0" w:color="auto"/>
            <w:bottom w:val="none" w:sz="0" w:space="0" w:color="auto"/>
            <w:right w:val="none" w:sz="0" w:space="0" w:color="auto"/>
          </w:divBdr>
        </w:div>
        <w:div w:id="1359891104">
          <w:marLeft w:val="0"/>
          <w:marRight w:val="0"/>
          <w:marTop w:val="0"/>
          <w:marBottom w:val="0"/>
          <w:divBdr>
            <w:top w:val="none" w:sz="0" w:space="0" w:color="auto"/>
            <w:left w:val="none" w:sz="0" w:space="0" w:color="auto"/>
            <w:bottom w:val="none" w:sz="0" w:space="0" w:color="auto"/>
            <w:right w:val="none" w:sz="0" w:space="0" w:color="auto"/>
          </w:divBdr>
        </w:div>
        <w:div w:id="1394353674">
          <w:marLeft w:val="0"/>
          <w:marRight w:val="0"/>
          <w:marTop w:val="0"/>
          <w:marBottom w:val="0"/>
          <w:divBdr>
            <w:top w:val="none" w:sz="0" w:space="0" w:color="auto"/>
            <w:left w:val="none" w:sz="0" w:space="0" w:color="auto"/>
            <w:bottom w:val="none" w:sz="0" w:space="0" w:color="auto"/>
            <w:right w:val="none" w:sz="0" w:space="0" w:color="auto"/>
          </w:divBdr>
        </w:div>
        <w:div w:id="1430930349">
          <w:marLeft w:val="0"/>
          <w:marRight w:val="0"/>
          <w:marTop w:val="0"/>
          <w:marBottom w:val="0"/>
          <w:divBdr>
            <w:top w:val="none" w:sz="0" w:space="0" w:color="auto"/>
            <w:left w:val="none" w:sz="0" w:space="0" w:color="auto"/>
            <w:bottom w:val="none" w:sz="0" w:space="0" w:color="auto"/>
            <w:right w:val="none" w:sz="0" w:space="0" w:color="auto"/>
          </w:divBdr>
        </w:div>
        <w:div w:id="1483889941">
          <w:marLeft w:val="0"/>
          <w:marRight w:val="0"/>
          <w:marTop w:val="0"/>
          <w:marBottom w:val="0"/>
          <w:divBdr>
            <w:top w:val="none" w:sz="0" w:space="0" w:color="auto"/>
            <w:left w:val="none" w:sz="0" w:space="0" w:color="auto"/>
            <w:bottom w:val="none" w:sz="0" w:space="0" w:color="auto"/>
            <w:right w:val="none" w:sz="0" w:space="0" w:color="auto"/>
          </w:divBdr>
        </w:div>
        <w:div w:id="1547375957">
          <w:marLeft w:val="0"/>
          <w:marRight w:val="0"/>
          <w:marTop w:val="0"/>
          <w:marBottom w:val="0"/>
          <w:divBdr>
            <w:top w:val="none" w:sz="0" w:space="0" w:color="auto"/>
            <w:left w:val="none" w:sz="0" w:space="0" w:color="auto"/>
            <w:bottom w:val="none" w:sz="0" w:space="0" w:color="auto"/>
            <w:right w:val="none" w:sz="0" w:space="0" w:color="auto"/>
          </w:divBdr>
        </w:div>
        <w:div w:id="1578246933">
          <w:marLeft w:val="0"/>
          <w:marRight w:val="0"/>
          <w:marTop w:val="0"/>
          <w:marBottom w:val="0"/>
          <w:divBdr>
            <w:top w:val="none" w:sz="0" w:space="0" w:color="auto"/>
            <w:left w:val="none" w:sz="0" w:space="0" w:color="auto"/>
            <w:bottom w:val="none" w:sz="0" w:space="0" w:color="auto"/>
            <w:right w:val="none" w:sz="0" w:space="0" w:color="auto"/>
          </w:divBdr>
        </w:div>
        <w:div w:id="1633557318">
          <w:marLeft w:val="0"/>
          <w:marRight w:val="0"/>
          <w:marTop w:val="0"/>
          <w:marBottom w:val="0"/>
          <w:divBdr>
            <w:top w:val="none" w:sz="0" w:space="0" w:color="auto"/>
            <w:left w:val="none" w:sz="0" w:space="0" w:color="auto"/>
            <w:bottom w:val="none" w:sz="0" w:space="0" w:color="auto"/>
            <w:right w:val="none" w:sz="0" w:space="0" w:color="auto"/>
          </w:divBdr>
        </w:div>
        <w:div w:id="1783184247">
          <w:marLeft w:val="0"/>
          <w:marRight w:val="0"/>
          <w:marTop w:val="0"/>
          <w:marBottom w:val="0"/>
          <w:divBdr>
            <w:top w:val="none" w:sz="0" w:space="0" w:color="auto"/>
            <w:left w:val="none" w:sz="0" w:space="0" w:color="auto"/>
            <w:bottom w:val="none" w:sz="0" w:space="0" w:color="auto"/>
            <w:right w:val="none" w:sz="0" w:space="0" w:color="auto"/>
          </w:divBdr>
        </w:div>
        <w:div w:id="1820145660">
          <w:marLeft w:val="0"/>
          <w:marRight w:val="0"/>
          <w:marTop w:val="0"/>
          <w:marBottom w:val="0"/>
          <w:divBdr>
            <w:top w:val="none" w:sz="0" w:space="0" w:color="auto"/>
            <w:left w:val="none" w:sz="0" w:space="0" w:color="auto"/>
            <w:bottom w:val="none" w:sz="0" w:space="0" w:color="auto"/>
            <w:right w:val="none" w:sz="0" w:space="0" w:color="auto"/>
          </w:divBdr>
        </w:div>
        <w:div w:id="1995841053">
          <w:marLeft w:val="0"/>
          <w:marRight w:val="0"/>
          <w:marTop w:val="0"/>
          <w:marBottom w:val="0"/>
          <w:divBdr>
            <w:top w:val="none" w:sz="0" w:space="0" w:color="auto"/>
            <w:left w:val="none" w:sz="0" w:space="0" w:color="auto"/>
            <w:bottom w:val="none" w:sz="0" w:space="0" w:color="auto"/>
            <w:right w:val="none" w:sz="0" w:space="0" w:color="auto"/>
          </w:divBdr>
        </w:div>
        <w:div w:id="2022775460">
          <w:marLeft w:val="0"/>
          <w:marRight w:val="0"/>
          <w:marTop w:val="0"/>
          <w:marBottom w:val="0"/>
          <w:divBdr>
            <w:top w:val="none" w:sz="0" w:space="0" w:color="auto"/>
            <w:left w:val="none" w:sz="0" w:space="0" w:color="auto"/>
            <w:bottom w:val="none" w:sz="0" w:space="0" w:color="auto"/>
            <w:right w:val="none" w:sz="0" w:space="0" w:color="auto"/>
          </w:divBdr>
        </w:div>
        <w:div w:id="2140099520">
          <w:marLeft w:val="0"/>
          <w:marRight w:val="0"/>
          <w:marTop w:val="0"/>
          <w:marBottom w:val="0"/>
          <w:divBdr>
            <w:top w:val="none" w:sz="0" w:space="0" w:color="auto"/>
            <w:left w:val="none" w:sz="0" w:space="0" w:color="auto"/>
            <w:bottom w:val="none" w:sz="0" w:space="0" w:color="auto"/>
            <w:right w:val="none" w:sz="0" w:space="0" w:color="auto"/>
          </w:divBdr>
        </w:div>
      </w:divsChild>
    </w:div>
    <w:div w:id="2082751902">
      <w:bodyDiv w:val="1"/>
      <w:marLeft w:val="0"/>
      <w:marRight w:val="0"/>
      <w:marTop w:val="0"/>
      <w:marBottom w:val="0"/>
      <w:divBdr>
        <w:top w:val="none" w:sz="0" w:space="0" w:color="auto"/>
        <w:left w:val="none" w:sz="0" w:space="0" w:color="auto"/>
        <w:bottom w:val="none" w:sz="0" w:space="0" w:color="auto"/>
        <w:right w:val="none" w:sz="0" w:space="0" w:color="auto"/>
      </w:divBdr>
      <w:divsChild>
        <w:div w:id="860317463">
          <w:marLeft w:val="0"/>
          <w:marRight w:val="0"/>
          <w:marTop w:val="0"/>
          <w:marBottom w:val="0"/>
          <w:divBdr>
            <w:top w:val="none" w:sz="0" w:space="0" w:color="auto"/>
            <w:left w:val="none" w:sz="0" w:space="0" w:color="auto"/>
            <w:bottom w:val="none" w:sz="0" w:space="0" w:color="auto"/>
            <w:right w:val="none" w:sz="0" w:space="0" w:color="auto"/>
          </w:divBdr>
          <w:divsChild>
            <w:div w:id="3136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908">
      <w:bodyDiv w:val="1"/>
      <w:marLeft w:val="0"/>
      <w:marRight w:val="0"/>
      <w:marTop w:val="0"/>
      <w:marBottom w:val="0"/>
      <w:divBdr>
        <w:top w:val="none" w:sz="0" w:space="0" w:color="auto"/>
        <w:left w:val="none" w:sz="0" w:space="0" w:color="auto"/>
        <w:bottom w:val="none" w:sz="0" w:space="0" w:color="auto"/>
        <w:right w:val="none" w:sz="0" w:space="0" w:color="auto"/>
      </w:divBdr>
      <w:divsChild>
        <w:div w:id="3674862">
          <w:marLeft w:val="0"/>
          <w:marRight w:val="0"/>
          <w:marTop w:val="0"/>
          <w:marBottom w:val="0"/>
          <w:divBdr>
            <w:top w:val="none" w:sz="0" w:space="0" w:color="auto"/>
            <w:left w:val="none" w:sz="0" w:space="0" w:color="auto"/>
            <w:bottom w:val="none" w:sz="0" w:space="0" w:color="auto"/>
            <w:right w:val="none" w:sz="0" w:space="0" w:color="auto"/>
          </w:divBdr>
        </w:div>
        <w:div w:id="394397362">
          <w:marLeft w:val="0"/>
          <w:marRight w:val="0"/>
          <w:marTop w:val="0"/>
          <w:marBottom w:val="0"/>
          <w:divBdr>
            <w:top w:val="none" w:sz="0" w:space="0" w:color="auto"/>
            <w:left w:val="none" w:sz="0" w:space="0" w:color="auto"/>
            <w:bottom w:val="none" w:sz="0" w:space="0" w:color="auto"/>
            <w:right w:val="none" w:sz="0" w:space="0" w:color="auto"/>
          </w:divBdr>
        </w:div>
        <w:div w:id="517818873">
          <w:marLeft w:val="0"/>
          <w:marRight w:val="0"/>
          <w:marTop w:val="0"/>
          <w:marBottom w:val="0"/>
          <w:divBdr>
            <w:top w:val="none" w:sz="0" w:space="0" w:color="auto"/>
            <w:left w:val="none" w:sz="0" w:space="0" w:color="auto"/>
            <w:bottom w:val="none" w:sz="0" w:space="0" w:color="auto"/>
            <w:right w:val="none" w:sz="0" w:space="0" w:color="auto"/>
          </w:divBdr>
        </w:div>
        <w:div w:id="613751690">
          <w:marLeft w:val="0"/>
          <w:marRight w:val="0"/>
          <w:marTop w:val="0"/>
          <w:marBottom w:val="0"/>
          <w:divBdr>
            <w:top w:val="none" w:sz="0" w:space="0" w:color="auto"/>
            <w:left w:val="none" w:sz="0" w:space="0" w:color="auto"/>
            <w:bottom w:val="none" w:sz="0" w:space="0" w:color="auto"/>
            <w:right w:val="none" w:sz="0" w:space="0" w:color="auto"/>
          </w:divBdr>
        </w:div>
        <w:div w:id="650446987">
          <w:marLeft w:val="0"/>
          <w:marRight w:val="0"/>
          <w:marTop w:val="0"/>
          <w:marBottom w:val="0"/>
          <w:divBdr>
            <w:top w:val="none" w:sz="0" w:space="0" w:color="auto"/>
            <w:left w:val="none" w:sz="0" w:space="0" w:color="auto"/>
            <w:bottom w:val="none" w:sz="0" w:space="0" w:color="auto"/>
            <w:right w:val="none" w:sz="0" w:space="0" w:color="auto"/>
          </w:divBdr>
        </w:div>
        <w:div w:id="1311592403">
          <w:marLeft w:val="0"/>
          <w:marRight w:val="0"/>
          <w:marTop w:val="0"/>
          <w:marBottom w:val="0"/>
          <w:divBdr>
            <w:top w:val="none" w:sz="0" w:space="0" w:color="auto"/>
            <w:left w:val="none" w:sz="0" w:space="0" w:color="auto"/>
            <w:bottom w:val="none" w:sz="0" w:space="0" w:color="auto"/>
            <w:right w:val="none" w:sz="0" w:space="0" w:color="auto"/>
          </w:divBdr>
        </w:div>
        <w:div w:id="1377776289">
          <w:marLeft w:val="0"/>
          <w:marRight w:val="0"/>
          <w:marTop w:val="0"/>
          <w:marBottom w:val="0"/>
          <w:divBdr>
            <w:top w:val="none" w:sz="0" w:space="0" w:color="auto"/>
            <w:left w:val="none" w:sz="0" w:space="0" w:color="auto"/>
            <w:bottom w:val="none" w:sz="0" w:space="0" w:color="auto"/>
            <w:right w:val="none" w:sz="0" w:space="0" w:color="auto"/>
          </w:divBdr>
        </w:div>
        <w:div w:id="1675526033">
          <w:marLeft w:val="0"/>
          <w:marRight w:val="0"/>
          <w:marTop w:val="0"/>
          <w:marBottom w:val="0"/>
          <w:divBdr>
            <w:top w:val="none" w:sz="0" w:space="0" w:color="auto"/>
            <w:left w:val="none" w:sz="0" w:space="0" w:color="auto"/>
            <w:bottom w:val="none" w:sz="0" w:space="0" w:color="auto"/>
            <w:right w:val="none" w:sz="0" w:space="0" w:color="auto"/>
          </w:divBdr>
        </w:div>
        <w:div w:id="1941840092">
          <w:marLeft w:val="0"/>
          <w:marRight w:val="0"/>
          <w:marTop w:val="0"/>
          <w:marBottom w:val="0"/>
          <w:divBdr>
            <w:top w:val="none" w:sz="0" w:space="0" w:color="auto"/>
            <w:left w:val="none" w:sz="0" w:space="0" w:color="auto"/>
            <w:bottom w:val="none" w:sz="0" w:space="0" w:color="auto"/>
            <w:right w:val="none" w:sz="0" w:space="0" w:color="auto"/>
          </w:divBdr>
        </w:div>
        <w:div w:id="1963732289">
          <w:marLeft w:val="0"/>
          <w:marRight w:val="0"/>
          <w:marTop w:val="0"/>
          <w:marBottom w:val="0"/>
          <w:divBdr>
            <w:top w:val="none" w:sz="0" w:space="0" w:color="auto"/>
            <w:left w:val="none" w:sz="0" w:space="0" w:color="auto"/>
            <w:bottom w:val="none" w:sz="0" w:space="0" w:color="auto"/>
            <w:right w:val="none" w:sz="0" w:space="0" w:color="auto"/>
          </w:divBdr>
        </w:div>
        <w:div w:id="2025549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eru.org/" TargetMode="External"/><Relationship Id="rId18" Type="http://schemas.openxmlformats.org/officeDocument/2006/relationships/hyperlink" Target="https://en.unesco.org/sites/default/files/ljubljana_oer_action_plan_2017.pdf" TargetMode="External"/><Relationship Id="rId26" Type="http://schemas.openxmlformats.org/officeDocument/2006/relationships/hyperlink" Target="https://www.jisc.ac.uk/rd/projects/institution-as-e-textbook-publisher" TargetMode="External"/><Relationship Id="rId39" Type="http://schemas.openxmlformats.org/officeDocument/2006/relationships/footer" Target="footer2.xml"/><Relationship Id="rId21" Type="http://schemas.openxmlformats.org/officeDocument/2006/relationships/image" Target="media/image2.png"/><Relationship Id="rId34" Type="http://schemas.openxmlformats.org/officeDocument/2006/relationships/hyperlink" Target="https://doi.org/10.5334/ba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eclaration.openscot.net/" TargetMode="External"/><Relationship Id="rId20" Type="http://schemas.openxmlformats.org/officeDocument/2006/relationships/hyperlink" Target="https://en.wikipedia.org/wiki/Creative_Commons_license" TargetMode="External"/><Relationship Id="rId29" Type="http://schemas.openxmlformats.org/officeDocument/2006/relationships/hyperlink" Target="https://pure.uhi.ac.uk/portal/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uhi.ac.uk/en/learning-and-teaching-academy/supporting-innovation/learning-and-teaching-enhancement-strategy/benchmarks/" TargetMode="External"/><Relationship Id="rId32" Type="http://schemas.openxmlformats.org/officeDocument/2006/relationships/hyperlink" Target="https://jpaap.napier.ac.uk/index.php/JPAAP" TargetMode="External"/><Relationship Id="rId37" Type="http://schemas.openxmlformats.org/officeDocument/2006/relationships/hyperlink" Target="https://en.unesco.org/themes/building-knowledge-societies/oe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hi.ac.uk/en/learning-and-teaching-academy/innovation/ltes/" TargetMode="External"/><Relationship Id="rId23" Type="http://schemas.openxmlformats.org/officeDocument/2006/relationships/hyperlink" Target="https://www.uhi.ac.uk/en/learning-and-teaching-academy/events/past-events/the-porous-university-a-critical-exploration-of-openness-space-and-place-in-higher-education-may-2017.html" TargetMode="External"/><Relationship Id="rId28" Type="http://schemas.openxmlformats.org/officeDocument/2006/relationships/hyperlink" Target="https://www.uhi.ac.uk/en/research-enterprise/resource/open-access/" TargetMode="External"/><Relationship Id="rId36" Type="http://schemas.openxmlformats.org/officeDocument/2006/relationships/hyperlink" Target="https://opendatahandbook.org/guide/en/what-is-open-data/" TargetMode="External"/><Relationship Id="rId10" Type="http://schemas.openxmlformats.org/officeDocument/2006/relationships/endnotes" Target="endnotes.xml"/><Relationship Id="rId19" Type="http://schemas.openxmlformats.org/officeDocument/2006/relationships/hyperlink" Target="https://sustainabledevelopment.un.org/sdg4" TargetMode="External"/><Relationship Id="rId31" Type="http://schemas.openxmlformats.org/officeDocument/2006/relationships/hyperlink" Target="http://showcase.uhi.ac.uk/previews/for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eps.ac.uk/" TargetMode="External"/><Relationship Id="rId22" Type="http://schemas.openxmlformats.org/officeDocument/2006/relationships/hyperlink" Target="https://openedgroup.org/review" TargetMode="External"/><Relationship Id="rId27" Type="http://schemas.openxmlformats.org/officeDocument/2006/relationships/hyperlink" Target="https://www.uhi.ac.uk/en/research-enterprise/resource/open-access/" TargetMode="External"/><Relationship Id="rId30" Type="http://schemas.openxmlformats.org/officeDocument/2006/relationships/hyperlink" Target="http://www.etextbooks.ac.uk/index/" TargetMode="External"/><Relationship Id="rId35" Type="http://schemas.openxmlformats.org/officeDocument/2006/relationships/hyperlink" Target="https://en.wikipedia.org/wiki/Copyrigh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econsortium.org/about-oec/" TargetMode="External"/><Relationship Id="rId17" Type="http://schemas.openxmlformats.org/officeDocument/2006/relationships/hyperlink" Target="http://www.sfc.ac.uk/web/FILES/Quality/Further_and_Higher_Education_ICT_Strategy.pdf" TargetMode="External"/><Relationship Id="rId25" Type="http://schemas.openxmlformats.org/officeDocument/2006/relationships/hyperlink" Target="https://canvas.instructure.com/courses/1123092/files/68675528/download?verifier=aYhmFq2WaUar9S73LnTZZLVxxzEo7bwdvtuvlZwI&amp;wrap=1" TargetMode="External"/><Relationship Id="rId33" Type="http://schemas.openxmlformats.org/officeDocument/2006/relationships/hyperlink" Target="https://doi.org/10.1080/23322969.2018.1442243"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4.0/?ref=chooser-v1" TargetMode="External"/><Relationship Id="rId2" Type="http://schemas.openxmlformats.org/officeDocument/2006/relationships/hyperlink" Target="https://www.uhi.ac.uk/en/learning-and-teaching-academy/about/meet-the-team/" TargetMode="External"/><Relationship Id="rId1" Type="http://schemas.openxmlformats.org/officeDocument/2006/relationships/hyperlink" Target="https://www.uhi.ac.uk/en/t4-media/one-web/university/learning-and-teaching-academy/files/open-education/Framework-for-the-Development-of-Open-Educational-Practices-V1.1.docx" TargetMode="External"/><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Other initiatives" ma:contentTypeID="0x010100CEC3428EE0820B4C9315B7E80C58C09900EDD4307EC32E934DBA29A51A8D03E4FA" ma:contentTypeVersion="16" ma:contentTypeDescription="" ma:contentTypeScope="" ma:versionID="9743aa2815938abd95aa4558f41f1647">
  <xsd:schema xmlns:xsd="http://www.w3.org/2001/XMLSchema" xmlns:xs="http://www.w3.org/2001/XMLSchema" xmlns:p="http://schemas.microsoft.com/office/2006/metadata/properties" xmlns:ns2="4f16a79a-8118-4eaf-be5d-d28905bdc353" xmlns:ns3="70e052a2-e816-4cac-85a5-c4bbbbb27793" targetNamespace="http://schemas.microsoft.com/office/2006/metadata/properties" ma:root="true" ma:fieldsID="538152f55a51b3b83848dd1ca5ffdbd0" ns2:_="" ns3:_="">
    <xsd:import namespace="4f16a79a-8118-4eaf-be5d-d28905bdc353"/>
    <xsd:import namespace="70e052a2-e816-4cac-85a5-c4bbbbb27793"/>
    <xsd:element name="properties">
      <xsd:complexType>
        <xsd:sequence>
          <xsd:element name="documentManagement">
            <xsd:complexType>
              <xsd:all>
                <xsd:element ref="ns2:Other_x0020_initiatives_x0020_classification" minOccurs="0"/>
                <xsd:element ref="ns2:Other_x0020_initiatives_x0020_retention" minOccurs="0"/>
                <xsd:element ref="ns2:Other_x0020_initiatives_x0020_actions" minOccurs="0"/>
                <xsd:element ref="ns3:Folder"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a79a-8118-4eaf-be5d-d28905bdc353" elementFormDefault="qualified">
    <xsd:import namespace="http://schemas.microsoft.com/office/2006/documentManagement/types"/>
    <xsd:import namespace="http://schemas.microsoft.com/office/infopath/2007/PartnerControls"/>
    <xsd:element name="Other_x0020_initiatives_x0020_classification" ma:index="8" nillable="true" ma:displayName="Other initiatives classification" ma:default="HE/FE sector collaboration" ma:internalName="Other_x0020_initiatives_x0020_classification">
      <xsd:simpleType>
        <xsd:restriction base="dms:Text">
          <xsd:maxLength value="255"/>
        </xsd:restriction>
      </xsd:simpleType>
    </xsd:element>
    <xsd:element name="Other_x0020_initiatives_x0020_retention" ma:index="9" nillable="true" ma:displayName="Other initiatives retention" ma:default="Termination of contractual relationship + 6 years" ma:internalName="Other_x0020_initiatives_x0020_retention">
      <xsd:simpleType>
        <xsd:restriction base="dms:Text">
          <xsd:maxLength value="255"/>
        </xsd:restriction>
      </xsd:simpleType>
    </xsd:element>
    <xsd:element name="Other_x0020_initiatives_x0020_actions" ma:index="10" nillable="true" ma:displayName="Other initiatives actions" ma:default="Archive" ma:internalName="Other_x0020_initiatives_x0020_actions">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e052a2-e816-4cac-85a5-c4bbbbb27793" elementFormDefault="qualified">
    <xsd:import namespace="http://schemas.microsoft.com/office/2006/documentManagement/types"/>
    <xsd:import namespace="http://schemas.microsoft.com/office/infopath/2007/PartnerControls"/>
    <xsd:element name="Folder" ma:index="11" nillable="true" ma:displayName="LTA Document Category" ma:default="Uncategorised" ma:format="Dropdown" ma:internalName="Folder">
      <xsd:simpleType>
        <xsd:restriction base="dms:Choice">
          <xsd:enumeration value="Athena Swan"/>
          <xsd:enumeration value="Learning analytics"/>
          <xsd:enumeration value="ELIR"/>
          <xsd:enumeration value="Enhancement themes"/>
          <xsd:enumeration value="Graduate attributes"/>
          <xsd:enumeration value="Open education"/>
          <xsd:enumeration value="REF2020"/>
          <xsd:enumeration value="Uncategoris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f16a79a-8118-4eaf-be5d-d28905bdc353">
      <UserInfo>
        <DisplayName>Keith Smyth</DisplayName>
        <AccountId>15</AccountId>
        <AccountType/>
      </UserInfo>
    </SharedWithUsers>
    <Other_x0020_initiatives_x0020_actions xmlns="4f16a79a-8118-4eaf-be5d-d28905bdc353">Archive</Other_x0020_initiatives_x0020_actions>
    <Other_x0020_initiatives_x0020_retention xmlns="4f16a79a-8118-4eaf-be5d-d28905bdc353">Termination of contractual relationship + 6 years</Other_x0020_initiatives_x0020_retention>
    <Other_x0020_initiatives_x0020_classification xmlns="4f16a79a-8118-4eaf-be5d-d28905bdc353">HE/FE sector collaboration</Other_x0020_initiatives_x0020_classification>
    <Folder xmlns="70e052a2-e816-4cac-85a5-c4bbbbb27793">Uncategorised</Folder>
  </documentManagement>
</p:properties>
</file>

<file path=customXml/itemProps1.xml><?xml version="1.0" encoding="utf-8"?>
<ds:datastoreItem xmlns:ds="http://schemas.openxmlformats.org/officeDocument/2006/customXml" ds:itemID="{6807929A-C0FB-48F6-A101-A29A67DBB2FE}">
  <ds:schemaRefs>
    <ds:schemaRef ds:uri="http://schemas.openxmlformats.org/officeDocument/2006/bibliography"/>
  </ds:schemaRefs>
</ds:datastoreItem>
</file>

<file path=customXml/itemProps2.xml><?xml version="1.0" encoding="utf-8"?>
<ds:datastoreItem xmlns:ds="http://schemas.openxmlformats.org/officeDocument/2006/customXml" ds:itemID="{64A90924-CFD9-4C20-9FED-DDAE11D0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a79a-8118-4eaf-be5d-d28905bdc353"/>
    <ds:schemaRef ds:uri="70e052a2-e816-4cac-85a5-c4bbbbb2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446CA-19D7-45D8-B0FB-EF7BC248541D}">
  <ds:schemaRefs>
    <ds:schemaRef ds:uri="http://schemas.microsoft.com/sharepoint/v3/contenttype/forms"/>
  </ds:schemaRefs>
</ds:datastoreItem>
</file>

<file path=customXml/itemProps4.xml><?xml version="1.0" encoding="utf-8"?>
<ds:datastoreItem xmlns:ds="http://schemas.openxmlformats.org/officeDocument/2006/customXml" ds:itemID="{23424734-84F4-4FF9-8D39-F25F8FFFC91C}">
  <ds:schemaRefs>
    <ds:schemaRef ds:uri="http://schemas.microsoft.com/office/2006/metadata/properties"/>
    <ds:schemaRef ds:uri="http://schemas.microsoft.com/office/infopath/2007/PartnerControls"/>
    <ds:schemaRef ds:uri="4f16a79a-8118-4eaf-be5d-d28905bdc353"/>
    <ds:schemaRef ds:uri="70e052a2-e816-4cac-85a5-c4bbbbb2779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5941</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University of the Highlands and Islands</vt:lpstr>
    </vt:vector>
  </TitlesOfParts>
  <Company/>
  <LinksUpToDate>false</LinksUpToDate>
  <CharactersWithSpaces>39732</CharactersWithSpaces>
  <SharedDoc>false</SharedDoc>
  <HLinks>
    <vt:vector size="270" baseType="variant">
      <vt:variant>
        <vt:i4>5111892</vt:i4>
      </vt:variant>
      <vt:variant>
        <vt:i4>192</vt:i4>
      </vt:variant>
      <vt:variant>
        <vt:i4>0</vt:i4>
      </vt:variant>
      <vt:variant>
        <vt:i4>5</vt:i4>
      </vt:variant>
      <vt:variant>
        <vt:lpwstr>https://en.unesco.org/themes/building-knowledge-societies/oer</vt:lpwstr>
      </vt:variant>
      <vt:variant>
        <vt:lpwstr/>
      </vt:variant>
      <vt:variant>
        <vt:i4>6160413</vt:i4>
      </vt:variant>
      <vt:variant>
        <vt:i4>189</vt:i4>
      </vt:variant>
      <vt:variant>
        <vt:i4>0</vt:i4>
      </vt:variant>
      <vt:variant>
        <vt:i4>5</vt:i4>
      </vt:variant>
      <vt:variant>
        <vt:lpwstr>https://opendatahandbook.org/guide/en/what-is-open-data/</vt:lpwstr>
      </vt:variant>
      <vt:variant>
        <vt:lpwstr/>
      </vt:variant>
      <vt:variant>
        <vt:i4>3801202</vt:i4>
      </vt:variant>
      <vt:variant>
        <vt:i4>186</vt:i4>
      </vt:variant>
      <vt:variant>
        <vt:i4>0</vt:i4>
      </vt:variant>
      <vt:variant>
        <vt:i4>5</vt:i4>
      </vt:variant>
      <vt:variant>
        <vt:lpwstr>https://en.wikipedia.org/wiki/Copyright</vt:lpwstr>
      </vt:variant>
      <vt:variant>
        <vt:lpwstr/>
      </vt:variant>
      <vt:variant>
        <vt:i4>7667775</vt:i4>
      </vt:variant>
      <vt:variant>
        <vt:i4>183</vt:i4>
      </vt:variant>
      <vt:variant>
        <vt:i4>0</vt:i4>
      </vt:variant>
      <vt:variant>
        <vt:i4>5</vt:i4>
      </vt:variant>
      <vt:variant>
        <vt:lpwstr>https://doi.org/10.5334/bam</vt:lpwstr>
      </vt:variant>
      <vt:variant>
        <vt:lpwstr/>
      </vt:variant>
      <vt:variant>
        <vt:i4>327758</vt:i4>
      </vt:variant>
      <vt:variant>
        <vt:i4>180</vt:i4>
      </vt:variant>
      <vt:variant>
        <vt:i4>0</vt:i4>
      </vt:variant>
      <vt:variant>
        <vt:i4>5</vt:i4>
      </vt:variant>
      <vt:variant>
        <vt:lpwstr>https://doi.org/10.1080/23322969.2018.1442243</vt:lpwstr>
      </vt:variant>
      <vt:variant>
        <vt:lpwstr/>
      </vt:variant>
      <vt:variant>
        <vt:i4>8257572</vt:i4>
      </vt:variant>
      <vt:variant>
        <vt:i4>177</vt:i4>
      </vt:variant>
      <vt:variant>
        <vt:i4>0</vt:i4>
      </vt:variant>
      <vt:variant>
        <vt:i4>5</vt:i4>
      </vt:variant>
      <vt:variant>
        <vt:lpwstr>https://jpaap.napier.ac.uk/index.php/JPAAP</vt:lpwstr>
      </vt:variant>
      <vt:variant>
        <vt:lpwstr/>
      </vt:variant>
      <vt:variant>
        <vt:i4>1376262</vt:i4>
      </vt:variant>
      <vt:variant>
        <vt:i4>174</vt:i4>
      </vt:variant>
      <vt:variant>
        <vt:i4>0</vt:i4>
      </vt:variant>
      <vt:variant>
        <vt:i4>5</vt:i4>
      </vt:variant>
      <vt:variant>
        <vt:lpwstr>http://showcase.uhi.ac.uk/previews/forge/</vt:lpwstr>
      </vt:variant>
      <vt:variant>
        <vt:lpwstr/>
      </vt:variant>
      <vt:variant>
        <vt:i4>6815859</vt:i4>
      </vt:variant>
      <vt:variant>
        <vt:i4>171</vt:i4>
      </vt:variant>
      <vt:variant>
        <vt:i4>0</vt:i4>
      </vt:variant>
      <vt:variant>
        <vt:i4>5</vt:i4>
      </vt:variant>
      <vt:variant>
        <vt:lpwstr>http://www.etextbooks.ac.uk/index/</vt:lpwstr>
      </vt:variant>
      <vt:variant>
        <vt:lpwstr/>
      </vt:variant>
      <vt:variant>
        <vt:i4>1769473</vt:i4>
      </vt:variant>
      <vt:variant>
        <vt:i4>168</vt:i4>
      </vt:variant>
      <vt:variant>
        <vt:i4>0</vt:i4>
      </vt:variant>
      <vt:variant>
        <vt:i4>5</vt:i4>
      </vt:variant>
      <vt:variant>
        <vt:lpwstr>https://pure.uhi.ac.uk/portal/en/</vt:lpwstr>
      </vt:variant>
      <vt:variant>
        <vt:lpwstr/>
      </vt:variant>
      <vt:variant>
        <vt:i4>7864362</vt:i4>
      </vt:variant>
      <vt:variant>
        <vt:i4>165</vt:i4>
      </vt:variant>
      <vt:variant>
        <vt:i4>0</vt:i4>
      </vt:variant>
      <vt:variant>
        <vt:i4>5</vt:i4>
      </vt:variant>
      <vt:variant>
        <vt:lpwstr>https://www.uhi.ac.uk/en/research-enterprise/resource/open-access/</vt:lpwstr>
      </vt:variant>
      <vt:variant>
        <vt:lpwstr/>
      </vt:variant>
      <vt:variant>
        <vt:i4>7864362</vt:i4>
      </vt:variant>
      <vt:variant>
        <vt:i4>162</vt:i4>
      </vt:variant>
      <vt:variant>
        <vt:i4>0</vt:i4>
      </vt:variant>
      <vt:variant>
        <vt:i4>5</vt:i4>
      </vt:variant>
      <vt:variant>
        <vt:lpwstr>https://www.uhi.ac.uk/en/research-enterprise/resource/open-access/</vt:lpwstr>
      </vt:variant>
      <vt:variant>
        <vt:lpwstr/>
      </vt:variant>
      <vt:variant>
        <vt:i4>2556006</vt:i4>
      </vt:variant>
      <vt:variant>
        <vt:i4>159</vt:i4>
      </vt:variant>
      <vt:variant>
        <vt:i4>0</vt:i4>
      </vt:variant>
      <vt:variant>
        <vt:i4>5</vt:i4>
      </vt:variant>
      <vt:variant>
        <vt:lpwstr>https://www.jisc.ac.uk/rd/projects/institution-as-e-textbook-publisher</vt:lpwstr>
      </vt:variant>
      <vt:variant>
        <vt:lpwstr/>
      </vt:variant>
      <vt:variant>
        <vt:i4>6946935</vt:i4>
      </vt:variant>
      <vt:variant>
        <vt:i4>156</vt:i4>
      </vt:variant>
      <vt:variant>
        <vt:i4>0</vt:i4>
      </vt:variant>
      <vt:variant>
        <vt:i4>5</vt:i4>
      </vt:variant>
      <vt:variant>
        <vt:lpwstr>https://canvas.instructure.com/courses/1123092/files/68675528/download?verifier=aYhmFq2WaUar9S73LnTZZLVxxzEo7bwdvtuvlZwI&amp;wrap=1</vt:lpwstr>
      </vt:variant>
      <vt:variant>
        <vt:lpwstr/>
      </vt:variant>
      <vt:variant>
        <vt:i4>720946</vt:i4>
      </vt:variant>
      <vt:variant>
        <vt:i4>153</vt:i4>
      </vt:variant>
      <vt:variant>
        <vt:i4>0</vt:i4>
      </vt:variant>
      <vt:variant>
        <vt:i4>5</vt:i4>
      </vt:variant>
      <vt:variant>
        <vt:lpwstr/>
      </vt:variant>
      <vt:variant>
        <vt:lpwstr>_Roadmap_for_the</vt:lpwstr>
      </vt:variant>
      <vt:variant>
        <vt:i4>3735662</vt:i4>
      </vt:variant>
      <vt:variant>
        <vt:i4>150</vt:i4>
      </vt:variant>
      <vt:variant>
        <vt:i4>0</vt:i4>
      </vt:variant>
      <vt:variant>
        <vt:i4>5</vt:i4>
      </vt:variant>
      <vt:variant>
        <vt:lpwstr>https://www.uhi.ac.uk/en/learning-and-teaching-academy/supporting-innovation/learning-and-teaching-enhancement-strategy/benchmarks/</vt:lpwstr>
      </vt:variant>
      <vt:variant>
        <vt:lpwstr/>
      </vt:variant>
      <vt:variant>
        <vt:i4>4849665</vt:i4>
      </vt:variant>
      <vt:variant>
        <vt:i4>147</vt:i4>
      </vt:variant>
      <vt:variant>
        <vt:i4>0</vt:i4>
      </vt:variant>
      <vt:variant>
        <vt:i4>5</vt:i4>
      </vt:variant>
      <vt:variant>
        <vt:lpwstr>https://www.uhi.ac.uk/en/learning-and-teaching-academy/events/past-events/the-porous-university-a-critical-exploration-of-openness-space-and-place-in-higher-education-may-2017.html</vt:lpwstr>
      </vt:variant>
      <vt:variant>
        <vt:lpwstr/>
      </vt:variant>
      <vt:variant>
        <vt:i4>6553662</vt:i4>
      </vt:variant>
      <vt:variant>
        <vt:i4>144</vt:i4>
      </vt:variant>
      <vt:variant>
        <vt:i4>0</vt:i4>
      </vt:variant>
      <vt:variant>
        <vt:i4>5</vt:i4>
      </vt:variant>
      <vt:variant>
        <vt:lpwstr>https://openedgroup.org/review</vt:lpwstr>
      </vt:variant>
      <vt:variant>
        <vt:lpwstr/>
      </vt:variant>
      <vt:variant>
        <vt:i4>2359395</vt:i4>
      </vt:variant>
      <vt:variant>
        <vt:i4>141</vt:i4>
      </vt:variant>
      <vt:variant>
        <vt:i4>0</vt:i4>
      </vt:variant>
      <vt:variant>
        <vt:i4>5</vt:i4>
      </vt:variant>
      <vt:variant>
        <vt:lpwstr>https://en.wikipedia.org/wiki/Creative_Commons_license</vt:lpwstr>
      </vt:variant>
      <vt:variant>
        <vt:lpwstr/>
      </vt:variant>
      <vt:variant>
        <vt:i4>3997816</vt:i4>
      </vt:variant>
      <vt:variant>
        <vt:i4>138</vt:i4>
      </vt:variant>
      <vt:variant>
        <vt:i4>0</vt:i4>
      </vt:variant>
      <vt:variant>
        <vt:i4>5</vt:i4>
      </vt:variant>
      <vt:variant>
        <vt:lpwstr>https://sustainabledevelopment.un.org/sdg4</vt:lpwstr>
      </vt:variant>
      <vt:variant>
        <vt:lpwstr/>
      </vt:variant>
      <vt:variant>
        <vt:i4>6946937</vt:i4>
      </vt:variant>
      <vt:variant>
        <vt:i4>135</vt:i4>
      </vt:variant>
      <vt:variant>
        <vt:i4>0</vt:i4>
      </vt:variant>
      <vt:variant>
        <vt:i4>5</vt:i4>
      </vt:variant>
      <vt:variant>
        <vt:lpwstr>https://en.unesco.org/sites/default/files/ljubljana_oer_action_plan_2017.pdf</vt:lpwstr>
      </vt:variant>
      <vt:variant>
        <vt:lpwstr/>
      </vt:variant>
      <vt:variant>
        <vt:i4>2949184</vt:i4>
      </vt:variant>
      <vt:variant>
        <vt:i4>132</vt:i4>
      </vt:variant>
      <vt:variant>
        <vt:i4>0</vt:i4>
      </vt:variant>
      <vt:variant>
        <vt:i4>5</vt:i4>
      </vt:variant>
      <vt:variant>
        <vt:lpwstr>http://www.sfc.ac.uk/web/FILES/Quality/Further_and_Higher_Education_ICT_Strategy.pdf</vt:lpwstr>
      </vt:variant>
      <vt:variant>
        <vt:lpwstr/>
      </vt:variant>
      <vt:variant>
        <vt:i4>5832788</vt:i4>
      </vt:variant>
      <vt:variant>
        <vt:i4>129</vt:i4>
      </vt:variant>
      <vt:variant>
        <vt:i4>0</vt:i4>
      </vt:variant>
      <vt:variant>
        <vt:i4>5</vt:i4>
      </vt:variant>
      <vt:variant>
        <vt:lpwstr>http://declaration.openscot.net/</vt:lpwstr>
      </vt:variant>
      <vt:variant>
        <vt:lpwstr/>
      </vt:variant>
      <vt:variant>
        <vt:i4>7077947</vt:i4>
      </vt:variant>
      <vt:variant>
        <vt:i4>126</vt:i4>
      </vt:variant>
      <vt:variant>
        <vt:i4>0</vt:i4>
      </vt:variant>
      <vt:variant>
        <vt:i4>5</vt:i4>
      </vt:variant>
      <vt:variant>
        <vt:lpwstr>https://www.uhi.ac.uk/en/learning-and-teaching-academy/innovation/ltes/</vt:lpwstr>
      </vt:variant>
      <vt:variant>
        <vt:lpwstr/>
      </vt:variant>
      <vt:variant>
        <vt:i4>2293858</vt:i4>
      </vt:variant>
      <vt:variant>
        <vt:i4>123</vt:i4>
      </vt:variant>
      <vt:variant>
        <vt:i4>0</vt:i4>
      </vt:variant>
      <vt:variant>
        <vt:i4>5</vt:i4>
      </vt:variant>
      <vt:variant>
        <vt:lpwstr>http://www.oeps.ac.uk/</vt:lpwstr>
      </vt:variant>
      <vt:variant>
        <vt:lpwstr/>
      </vt:variant>
      <vt:variant>
        <vt:i4>589825</vt:i4>
      </vt:variant>
      <vt:variant>
        <vt:i4>120</vt:i4>
      </vt:variant>
      <vt:variant>
        <vt:i4>0</vt:i4>
      </vt:variant>
      <vt:variant>
        <vt:i4>5</vt:i4>
      </vt:variant>
      <vt:variant>
        <vt:lpwstr>https://oeru.org/</vt:lpwstr>
      </vt:variant>
      <vt:variant>
        <vt:lpwstr/>
      </vt:variant>
      <vt:variant>
        <vt:i4>3735648</vt:i4>
      </vt:variant>
      <vt:variant>
        <vt:i4>117</vt:i4>
      </vt:variant>
      <vt:variant>
        <vt:i4>0</vt:i4>
      </vt:variant>
      <vt:variant>
        <vt:i4>5</vt:i4>
      </vt:variant>
      <vt:variant>
        <vt:lpwstr>https://www.oeconsortium.org/about-oec/</vt:lpwstr>
      </vt:variant>
      <vt:variant>
        <vt:lpwstr/>
      </vt:variant>
      <vt:variant>
        <vt:i4>1179708</vt:i4>
      </vt:variant>
      <vt:variant>
        <vt:i4>110</vt:i4>
      </vt:variant>
      <vt:variant>
        <vt:i4>0</vt:i4>
      </vt:variant>
      <vt:variant>
        <vt:i4>5</vt:i4>
      </vt:variant>
      <vt:variant>
        <vt:lpwstr/>
      </vt:variant>
      <vt:variant>
        <vt:lpwstr>_Toc23522195</vt:lpwstr>
      </vt:variant>
      <vt:variant>
        <vt:i4>1245244</vt:i4>
      </vt:variant>
      <vt:variant>
        <vt:i4>104</vt:i4>
      </vt:variant>
      <vt:variant>
        <vt:i4>0</vt:i4>
      </vt:variant>
      <vt:variant>
        <vt:i4>5</vt:i4>
      </vt:variant>
      <vt:variant>
        <vt:lpwstr/>
      </vt:variant>
      <vt:variant>
        <vt:lpwstr>_Toc23522194</vt:lpwstr>
      </vt:variant>
      <vt:variant>
        <vt:i4>1310780</vt:i4>
      </vt:variant>
      <vt:variant>
        <vt:i4>98</vt:i4>
      </vt:variant>
      <vt:variant>
        <vt:i4>0</vt:i4>
      </vt:variant>
      <vt:variant>
        <vt:i4>5</vt:i4>
      </vt:variant>
      <vt:variant>
        <vt:lpwstr/>
      </vt:variant>
      <vt:variant>
        <vt:lpwstr>_Toc23522193</vt:lpwstr>
      </vt:variant>
      <vt:variant>
        <vt:i4>1376316</vt:i4>
      </vt:variant>
      <vt:variant>
        <vt:i4>92</vt:i4>
      </vt:variant>
      <vt:variant>
        <vt:i4>0</vt:i4>
      </vt:variant>
      <vt:variant>
        <vt:i4>5</vt:i4>
      </vt:variant>
      <vt:variant>
        <vt:lpwstr/>
      </vt:variant>
      <vt:variant>
        <vt:lpwstr>_Toc23522192</vt:lpwstr>
      </vt:variant>
      <vt:variant>
        <vt:i4>1441852</vt:i4>
      </vt:variant>
      <vt:variant>
        <vt:i4>86</vt:i4>
      </vt:variant>
      <vt:variant>
        <vt:i4>0</vt:i4>
      </vt:variant>
      <vt:variant>
        <vt:i4>5</vt:i4>
      </vt:variant>
      <vt:variant>
        <vt:lpwstr/>
      </vt:variant>
      <vt:variant>
        <vt:lpwstr>_Toc23522191</vt:lpwstr>
      </vt:variant>
      <vt:variant>
        <vt:i4>1507388</vt:i4>
      </vt:variant>
      <vt:variant>
        <vt:i4>80</vt:i4>
      </vt:variant>
      <vt:variant>
        <vt:i4>0</vt:i4>
      </vt:variant>
      <vt:variant>
        <vt:i4>5</vt:i4>
      </vt:variant>
      <vt:variant>
        <vt:lpwstr/>
      </vt:variant>
      <vt:variant>
        <vt:lpwstr>_Toc23522190</vt:lpwstr>
      </vt:variant>
      <vt:variant>
        <vt:i4>1966141</vt:i4>
      </vt:variant>
      <vt:variant>
        <vt:i4>74</vt:i4>
      </vt:variant>
      <vt:variant>
        <vt:i4>0</vt:i4>
      </vt:variant>
      <vt:variant>
        <vt:i4>5</vt:i4>
      </vt:variant>
      <vt:variant>
        <vt:lpwstr/>
      </vt:variant>
      <vt:variant>
        <vt:lpwstr>_Toc23522189</vt:lpwstr>
      </vt:variant>
      <vt:variant>
        <vt:i4>2031677</vt:i4>
      </vt:variant>
      <vt:variant>
        <vt:i4>68</vt:i4>
      </vt:variant>
      <vt:variant>
        <vt:i4>0</vt:i4>
      </vt:variant>
      <vt:variant>
        <vt:i4>5</vt:i4>
      </vt:variant>
      <vt:variant>
        <vt:lpwstr/>
      </vt:variant>
      <vt:variant>
        <vt:lpwstr>_Toc23522188</vt:lpwstr>
      </vt:variant>
      <vt:variant>
        <vt:i4>1048637</vt:i4>
      </vt:variant>
      <vt:variant>
        <vt:i4>62</vt:i4>
      </vt:variant>
      <vt:variant>
        <vt:i4>0</vt:i4>
      </vt:variant>
      <vt:variant>
        <vt:i4>5</vt:i4>
      </vt:variant>
      <vt:variant>
        <vt:lpwstr/>
      </vt:variant>
      <vt:variant>
        <vt:lpwstr>_Toc23522187</vt:lpwstr>
      </vt:variant>
      <vt:variant>
        <vt:i4>1114173</vt:i4>
      </vt:variant>
      <vt:variant>
        <vt:i4>56</vt:i4>
      </vt:variant>
      <vt:variant>
        <vt:i4>0</vt:i4>
      </vt:variant>
      <vt:variant>
        <vt:i4>5</vt:i4>
      </vt:variant>
      <vt:variant>
        <vt:lpwstr/>
      </vt:variant>
      <vt:variant>
        <vt:lpwstr>_Toc23522186</vt:lpwstr>
      </vt:variant>
      <vt:variant>
        <vt:i4>1179709</vt:i4>
      </vt:variant>
      <vt:variant>
        <vt:i4>50</vt:i4>
      </vt:variant>
      <vt:variant>
        <vt:i4>0</vt:i4>
      </vt:variant>
      <vt:variant>
        <vt:i4>5</vt:i4>
      </vt:variant>
      <vt:variant>
        <vt:lpwstr/>
      </vt:variant>
      <vt:variant>
        <vt:lpwstr>_Toc23522185</vt:lpwstr>
      </vt:variant>
      <vt:variant>
        <vt:i4>1245245</vt:i4>
      </vt:variant>
      <vt:variant>
        <vt:i4>44</vt:i4>
      </vt:variant>
      <vt:variant>
        <vt:i4>0</vt:i4>
      </vt:variant>
      <vt:variant>
        <vt:i4>5</vt:i4>
      </vt:variant>
      <vt:variant>
        <vt:lpwstr/>
      </vt:variant>
      <vt:variant>
        <vt:lpwstr>_Toc23522184</vt:lpwstr>
      </vt:variant>
      <vt:variant>
        <vt:i4>1310781</vt:i4>
      </vt:variant>
      <vt:variant>
        <vt:i4>38</vt:i4>
      </vt:variant>
      <vt:variant>
        <vt:i4>0</vt:i4>
      </vt:variant>
      <vt:variant>
        <vt:i4>5</vt:i4>
      </vt:variant>
      <vt:variant>
        <vt:lpwstr/>
      </vt:variant>
      <vt:variant>
        <vt:lpwstr>_Toc23522183</vt:lpwstr>
      </vt:variant>
      <vt:variant>
        <vt:i4>1376317</vt:i4>
      </vt:variant>
      <vt:variant>
        <vt:i4>32</vt:i4>
      </vt:variant>
      <vt:variant>
        <vt:i4>0</vt:i4>
      </vt:variant>
      <vt:variant>
        <vt:i4>5</vt:i4>
      </vt:variant>
      <vt:variant>
        <vt:lpwstr/>
      </vt:variant>
      <vt:variant>
        <vt:lpwstr>_Toc23522182</vt:lpwstr>
      </vt:variant>
      <vt:variant>
        <vt:i4>1441853</vt:i4>
      </vt:variant>
      <vt:variant>
        <vt:i4>26</vt:i4>
      </vt:variant>
      <vt:variant>
        <vt:i4>0</vt:i4>
      </vt:variant>
      <vt:variant>
        <vt:i4>5</vt:i4>
      </vt:variant>
      <vt:variant>
        <vt:lpwstr/>
      </vt:variant>
      <vt:variant>
        <vt:lpwstr>_Toc23522181</vt:lpwstr>
      </vt:variant>
      <vt:variant>
        <vt:i4>1507389</vt:i4>
      </vt:variant>
      <vt:variant>
        <vt:i4>20</vt:i4>
      </vt:variant>
      <vt:variant>
        <vt:i4>0</vt:i4>
      </vt:variant>
      <vt:variant>
        <vt:i4>5</vt:i4>
      </vt:variant>
      <vt:variant>
        <vt:lpwstr/>
      </vt:variant>
      <vt:variant>
        <vt:lpwstr>_Toc23522180</vt:lpwstr>
      </vt:variant>
      <vt:variant>
        <vt:i4>1966130</vt:i4>
      </vt:variant>
      <vt:variant>
        <vt:i4>14</vt:i4>
      </vt:variant>
      <vt:variant>
        <vt:i4>0</vt:i4>
      </vt:variant>
      <vt:variant>
        <vt:i4>5</vt:i4>
      </vt:variant>
      <vt:variant>
        <vt:lpwstr/>
      </vt:variant>
      <vt:variant>
        <vt:lpwstr>_Toc23522179</vt:lpwstr>
      </vt:variant>
      <vt:variant>
        <vt:i4>2031666</vt:i4>
      </vt:variant>
      <vt:variant>
        <vt:i4>8</vt:i4>
      </vt:variant>
      <vt:variant>
        <vt:i4>0</vt:i4>
      </vt:variant>
      <vt:variant>
        <vt:i4>5</vt:i4>
      </vt:variant>
      <vt:variant>
        <vt:lpwstr/>
      </vt:variant>
      <vt:variant>
        <vt:lpwstr>_Toc23522178</vt:lpwstr>
      </vt:variant>
      <vt:variant>
        <vt:i4>1048626</vt:i4>
      </vt:variant>
      <vt:variant>
        <vt:i4>2</vt:i4>
      </vt:variant>
      <vt:variant>
        <vt:i4>0</vt:i4>
      </vt:variant>
      <vt:variant>
        <vt:i4>5</vt:i4>
      </vt:variant>
      <vt:variant>
        <vt:lpwstr/>
      </vt:variant>
      <vt:variant>
        <vt:lpwstr>_Toc23522177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the Development of Open Educational Practices</dc:title>
  <dc:subject/>
  <dc:creator>Scott Connor</dc:creator>
  <cp:keywords/>
  <cp:lastModifiedBy>Duncan Ireland</cp:lastModifiedBy>
  <cp:revision>8</cp:revision>
  <cp:lastPrinted>2019-10-28T09:56:00Z</cp:lastPrinted>
  <dcterms:created xsi:type="dcterms:W3CDTF">2021-05-21T07:47:00Z</dcterms:created>
  <dcterms:modified xsi:type="dcterms:W3CDTF">2021-06-30T08:41:00Z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0x010100CEC3428EE0820B4C9315B7E80C58C09900EDD4307EC32E934DBA29A51A8D03E4FA</vt:lpwstr>
  </property>
</Properties>
</file>